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D25A09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B3539">
            <w:rPr>
              <w:rStyle w:val="Style1"/>
            </w:rPr>
            <w:t>2614</w:t>
          </w:r>
        </w:sdtContent>
      </w:sdt>
    </w:p>
    <w:p w14:paraId="0CABCF56" w14:textId="13CF490D"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840820299"/>
              <w:placeholder>
                <w:docPart w:val="E60367E6C8674DCDA43FD38E4847E9F0"/>
              </w:placeholder>
            </w:sdtPr>
            <w:sdtEndPr>
              <w:rPr>
                <w:rStyle w:val="DefaultParagraphFont"/>
                <w:noProof/>
                <w:color w:val="auto"/>
              </w:rPr>
            </w:sdtEndPr>
            <w:sdtContent>
              <w:proofErr w:type="spellStart"/>
              <w:r w:rsidR="005B3539">
                <w:rPr>
                  <w:rStyle w:val="Style1"/>
                  <w:rFonts w:cstheme="minorHAnsi"/>
                </w:rPr>
                <w:t>CoreQ</w:t>
              </w:r>
              <w:proofErr w:type="spellEnd"/>
              <w:r w:rsidR="005B3539">
                <w:rPr>
                  <w:rStyle w:val="Style1"/>
                  <w:rFonts w:cstheme="minorHAnsi"/>
                </w:rPr>
                <w:t xml:space="preserve">: Short Stay Discharge Measure </w:t>
              </w:r>
            </w:sdtContent>
          </w:sdt>
        </w:sdtContent>
      </w:sdt>
    </w:p>
    <w:p w14:paraId="0CABCF57" w14:textId="760D103C"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1-28T00:00:00Z">
            <w:dateFormat w:val="M/d/yyyy"/>
            <w:lid w:val="en-US"/>
            <w:storeMappedDataAs w:val="dateTime"/>
            <w:calendar w:val="gregorian"/>
          </w:date>
        </w:sdtPr>
        <w:sdtEndPr>
          <w:rPr>
            <w:rStyle w:val="DefaultParagraphFont"/>
            <w:noProof/>
            <w:color w:val="auto"/>
            <w:u w:val="none"/>
          </w:rPr>
        </w:sdtEndPr>
        <w:sdtContent>
          <w:r w:rsidR="005B3539">
            <w:rPr>
              <w:rStyle w:val="Style2"/>
              <w:rFonts w:cstheme="minorHAnsi"/>
            </w:rPr>
            <w:t>1/28/2020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8DE5E31" w:rsidR="000B7D57" w:rsidRPr="00C775CE" w:rsidRDefault="00FE3A53"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5B3539">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E3A5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E3A5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E3A5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FE3A53"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E3A5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E3A5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w:t>
            </w:r>
            <w:proofErr w:type="gramStart"/>
            <w:r w:rsidRPr="00A831B4">
              <w:rPr>
                <w:rFonts w:cstheme="minorHAnsi"/>
                <w:sz w:val="20"/>
                <w:szCs w:val="20"/>
              </w:rPr>
              <w:t>to:</w:t>
            </w:r>
            <w:proofErr w:type="gramEnd"/>
            <w:r w:rsidRPr="00A831B4">
              <w:rPr>
                <w:rFonts w:cstheme="minorHAnsi"/>
                <w:sz w:val="20"/>
                <w:szCs w:val="20"/>
              </w:rPr>
              <w:t xml:space="preserve">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FE3A5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FE3A5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FE3A53"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FE3A53"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FE3A53"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FE3A53"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FE3A5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FE3A5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FE3A5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FE3A5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409945B7" w:rsidR="00A01494" w:rsidRPr="000F1B7A" w:rsidRDefault="00FE3A53"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6F4BE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1F497D" w:themeColor="text2"/>
                </w:rPr>
                <w:id w:val="1834251992"/>
                <w:text/>
              </w:sdtPr>
              <w:sdtEndPr/>
              <w:sdtContent>
                <w:proofErr w:type="spellStart"/>
                <w:r w:rsidR="006F4BE2" w:rsidRPr="006F4BE2">
                  <w:rPr>
                    <w:rFonts w:cstheme="minorHAnsi"/>
                    <w:bCs/>
                    <w:color w:val="1F497D" w:themeColor="text2"/>
                  </w:rPr>
                  <w:t>CoreQ</w:t>
                </w:r>
                <w:proofErr w:type="spellEnd"/>
                <w:r w:rsidR="006F4BE2" w:rsidRPr="006F4BE2">
                  <w:rPr>
                    <w:rFonts w:cstheme="minorHAnsi"/>
                    <w:bCs/>
                    <w:color w:val="1F497D" w:themeColor="text2"/>
                  </w:rPr>
                  <w:t>: Short Stay Discharge questionnaire</w:t>
                </w:r>
              </w:sdtContent>
            </w:sdt>
          </w:p>
        </w:tc>
        <w:tc>
          <w:tcPr>
            <w:tcW w:w="4847" w:type="dxa"/>
          </w:tcPr>
          <w:p w14:paraId="0CABCFAB" w14:textId="5D3959E8" w:rsidR="00A01494" w:rsidRPr="000F1B7A" w:rsidRDefault="00FE3A53"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6F4BE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color w:val="1F497D" w:themeColor="text2"/>
                </w:rPr>
                <w:id w:val="1976178076"/>
                <w:text/>
              </w:sdtPr>
              <w:sdtEndPr/>
              <w:sdtContent>
                <w:proofErr w:type="spellStart"/>
                <w:r w:rsidR="006F4BE2" w:rsidRPr="006F4BE2">
                  <w:rPr>
                    <w:color w:val="1F497D" w:themeColor="text2"/>
                  </w:rPr>
                  <w:t>CoreQ</w:t>
                </w:r>
                <w:proofErr w:type="spellEnd"/>
                <w:r w:rsidR="006F4BE2" w:rsidRPr="006F4BE2">
                  <w:rPr>
                    <w:color w:val="1F497D" w:themeColor="text2"/>
                  </w:rPr>
                  <w:t xml:space="preserve">: Short Stay Discharge questionnaire, Pilot </w:t>
                </w:r>
                <w:proofErr w:type="spellStart"/>
                <w:r w:rsidR="006F4BE2" w:rsidRPr="006F4BE2">
                  <w:rPr>
                    <w:color w:val="1F497D" w:themeColor="text2"/>
                  </w:rPr>
                  <w:t>CoreQ</w:t>
                </w:r>
                <w:proofErr w:type="spellEnd"/>
                <w:r w:rsidR="006F4BE2" w:rsidRPr="006F4BE2">
                  <w:rPr>
                    <w:color w:val="1F497D" w:themeColor="text2"/>
                  </w:rPr>
                  <w:t>: Short Stay Discharge questionnaire, Nursing Home Compare, and CASPER</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87C50F3" w14:textId="77777777" w:rsidR="006F4BE2" w:rsidRPr="00931A09" w:rsidRDefault="006F4BE2" w:rsidP="006F4BE2">
      <w:pPr>
        <w:autoSpaceDE w:val="0"/>
        <w:autoSpaceDN w:val="0"/>
        <w:adjustRightInd w:val="0"/>
        <w:spacing w:after="0" w:line="240" w:lineRule="auto"/>
        <w:rPr>
          <w:rFonts w:cstheme="minorHAnsi"/>
          <w:color w:val="1F497D" w:themeColor="text2"/>
        </w:rPr>
      </w:pPr>
      <w:r w:rsidRPr="00931A09">
        <w:rPr>
          <w:rFonts w:cstheme="minorHAnsi"/>
          <w:color w:val="1F497D" w:themeColor="text2"/>
        </w:rPr>
        <w:t xml:space="preserve">Data utilized for testing came from </w:t>
      </w:r>
      <w:proofErr w:type="spellStart"/>
      <w:r w:rsidRPr="00931A09">
        <w:rPr>
          <w:rFonts w:cstheme="minorHAnsi"/>
          <w:color w:val="1F497D" w:themeColor="text2"/>
        </w:rPr>
        <w:t>CoreQ</w:t>
      </w:r>
      <w:proofErr w:type="spellEnd"/>
      <w:r w:rsidRPr="00931A09">
        <w:rPr>
          <w:rFonts w:cstheme="minorHAnsi"/>
          <w:color w:val="1F497D" w:themeColor="text2"/>
        </w:rPr>
        <w:t xml:space="preserve">: Short Stay Discharge questionnaire. To validate the measure; we also utilized CASPER Quality Indicators and data form Nursing Home Compare. Additionally,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color w:val="1F497D" w:themeColor="text2"/>
        </w:rPr>
        <w:t xml:space="preserve"> containing an extended list of questions included on the </w:t>
      </w:r>
      <w:proofErr w:type="spellStart"/>
      <w:r w:rsidRPr="00931A09">
        <w:rPr>
          <w:rFonts w:cstheme="minorHAnsi"/>
          <w:color w:val="1F497D" w:themeColor="text2"/>
        </w:rPr>
        <w:t>CoreQ</w:t>
      </w:r>
      <w:proofErr w:type="spellEnd"/>
      <w:r w:rsidRPr="00931A09">
        <w:rPr>
          <w:rFonts w:cstheme="minorHAnsi"/>
          <w:color w:val="1F497D" w:themeColor="text2"/>
        </w:rPr>
        <w:t xml:space="preserve">: Short Stay Discharge questionnaire was utilized for reliability and validity testing.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4B14987F"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color w:val="1F497D" w:themeColor="text2"/>
          </w:rPr>
          <w:id w:val="950514773"/>
          <w:text/>
        </w:sdtPr>
        <w:sdtEndPr/>
        <w:sdtContent>
          <w:r w:rsidR="00B31BBD" w:rsidRPr="006F4BE2">
            <w:rPr>
              <w:rFonts w:cstheme="minorHAnsi"/>
              <w:bCs/>
              <w:color w:val="1F497D" w:themeColor="text2"/>
            </w:rPr>
            <w:t>June</w:t>
          </w:r>
          <w:r w:rsidR="00B31BBD">
            <w:rPr>
              <w:rFonts w:cstheme="minorHAnsi"/>
              <w:bCs/>
              <w:color w:val="1F497D" w:themeColor="text2"/>
            </w:rPr>
            <w:t xml:space="preserve"> </w:t>
          </w:r>
          <w:r w:rsidR="00B31BBD" w:rsidRPr="006F4BE2">
            <w:rPr>
              <w:rFonts w:cstheme="minorHAnsi"/>
              <w:bCs/>
              <w:color w:val="1F497D" w:themeColor="text2"/>
            </w:rPr>
            <w:t>2014</w:t>
          </w:r>
          <w:r w:rsidR="00B31BBD">
            <w:rPr>
              <w:rFonts w:cstheme="minorHAnsi"/>
              <w:bCs/>
              <w:color w:val="1F497D" w:themeColor="text2"/>
            </w:rPr>
            <w:t xml:space="preserve"> </w:t>
          </w:r>
          <w:r w:rsidR="00B31BBD" w:rsidRPr="006F4BE2">
            <w:rPr>
              <w:rFonts w:cstheme="minorHAnsi"/>
              <w:bCs/>
              <w:color w:val="1F497D" w:themeColor="text2"/>
            </w:rPr>
            <w:t>-</w:t>
          </w:r>
          <w:r w:rsidR="00B31BBD">
            <w:rPr>
              <w:rFonts w:cstheme="minorHAnsi"/>
              <w:bCs/>
              <w:color w:val="1F497D" w:themeColor="text2"/>
            </w:rPr>
            <w:t xml:space="preserve"> </w:t>
          </w:r>
          <w:r w:rsidR="00B31BBD" w:rsidRPr="006F4BE2">
            <w:rPr>
              <w:rFonts w:cstheme="minorHAnsi"/>
              <w:bCs/>
              <w:color w:val="1F497D" w:themeColor="text2"/>
            </w:rPr>
            <w:t>September</w:t>
          </w:r>
          <w:r w:rsidR="00B31BBD">
            <w:rPr>
              <w:rFonts w:cstheme="minorHAnsi"/>
              <w:bCs/>
              <w:color w:val="1F497D" w:themeColor="text2"/>
            </w:rPr>
            <w:t xml:space="preserve"> </w:t>
          </w:r>
          <w:r w:rsidR="00B31BBD" w:rsidRPr="006F4BE2">
            <w:rPr>
              <w:rFonts w:cstheme="minorHAnsi"/>
              <w:bCs/>
              <w:color w:val="1F497D" w:themeColor="text2"/>
            </w:rPr>
            <w:t>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FE3A5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FE3A5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FE3A5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FE3A53"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5AF5C457" w:rsidR="000414E8" w:rsidRPr="00A01494" w:rsidRDefault="00FE3A53"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6F4BE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6723DC94" w:rsidR="000414E8" w:rsidRPr="00A01494" w:rsidRDefault="00FE3A53"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6F4BE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FE3A5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FE3A5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FE3A5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1B74003C" w:rsidR="000414E8" w:rsidRPr="00A01494" w:rsidRDefault="00FE3A53" w:rsidP="00D6141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6F4BE2">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Fonts w:cstheme="minorHAnsi"/>
                  <w:bCs/>
                  <w:color w:val="0000FF"/>
                </w:rPr>
                <w:id w:val="2034217519"/>
                <w:text/>
              </w:sdtPr>
              <w:sdtEndPr/>
              <w:sdtContent>
                <w:r w:rsidR="006F4BE2" w:rsidRPr="006F4BE2">
                  <w:rPr>
                    <w:rFonts w:cstheme="minorHAnsi"/>
                    <w:bCs/>
                    <w:color w:val="0000FF"/>
                  </w:rPr>
                  <w:t>Individual Resident</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6379D6C" w14:textId="77777777" w:rsidR="006F4BE2" w:rsidRPr="00931A09" w:rsidRDefault="006F4BE2" w:rsidP="006F4BE2">
      <w:pPr>
        <w:rPr>
          <w:iCs/>
          <w:color w:val="1F497D" w:themeColor="text2"/>
        </w:rPr>
      </w:pPr>
      <w:r w:rsidRPr="00931A09">
        <w:rPr>
          <w:iCs/>
          <w:color w:val="1F497D" w:themeColor="text2"/>
        </w:rPr>
        <w:t>The testing and analysis included four data sources (Table 1.5 below):</w:t>
      </w:r>
    </w:p>
    <w:p w14:paraId="3E9EF706" w14:textId="77777777" w:rsidR="006F4BE2" w:rsidRPr="00931A09" w:rsidRDefault="006F4BE2" w:rsidP="006F4BE2">
      <w:pPr>
        <w:pStyle w:val="ListParagraph"/>
        <w:numPr>
          <w:ilvl w:val="0"/>
          <w:numId w:val="30"/>
        </w:numPr>
        <w:rPr>
          <w:iCs/>
          <w:color w:val="1F497D" w:themeColor="text2"/>
        </w:rPr>
      </w:pPr>
      <w:r w:rsidRPr="00931A09">
        <w:rPr>
          <w:rFonts w:cstheme="minorHAnsi"/>
          <w:bCs/>
          <w:iCs/>
          <w:color w:val="1F497D" w:themeColor="text2"/>
        </w:rPr>
        <w:t xml:space="preserve">Reliability and validity testing of the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iCs/>
          <w:color w:val="1F497D" w:themeColor="text2"/>
        </w:rPr>
        <w:t xml:space="preserve"> was examined using responses from </w:t>
      </w:r>
      <w:r w:rsidRPr="00931A09">
        <w:rPr>
          <w:color w:val="1F497D" w:themeColor="text2"/>
        </w:rPr>
        <w:t>853 patients from a national sample of facilities.</w:t>
      </w:r>
    </w:p>
    <w:p w14:paraId="73778342" w14:textId="77777777" w:rsidR="006F4BE2" w:rsidRPr="00931A09" w:rsidRDefault="006F4BE2" w:rsidP="006F4BE2">
      <w:pPr>
        <w:pStyle w:val="ListParagraph"/>
        <w:numPr>
          <w:ilvl w:val="0"/>
          <w:numId w:val="30"/>
        </w:numPr>
        <w:rPr>
          <w:iCs/>
          <w:color w:val="1F497D" w:themeColor="text2"/>
        </w:rPr>
      </w:pPr>
      <w:r w:rsidRPr="00931A09">
        <w:rPr>
          <w:rFonts w:cstheme="minorHAnsi"/>
          <w:bCs/>
          <w:iCs/>
          <w:color w:val="1F497D" w:themeColor="text2"/>
        </w:rPr>
        <w:t xml:space="preserve">Validity testing of the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iCs/>
          <w:color w:val="1F497D" w:themeColor="text2"/>
        </w:rPr>
        <w:t xml:space="preserve"> was examined using responses from 100</w:t>
      </w:r>
      <w:r w:rsidRPr="00931A09">
        <w:rPr>
          <w:color w:val="1F497D" w:themeColor="text2"/>
        </w:rPr>
        <w:t xml:space="preserve"> patients from the Pittsburgh area.</w:t>
      </w:r>
    </w:p>
    <w:p w14:paraId="4AF37243" w14:textId="77777777" w:rsidR="006F4BE2" w:rsidRPr="00931A09" w:rsidRDefault="006F4BE2" w:rsidP="006F4BE2">
      <w:pPr>
        <w:pStyle w:val="ListParagraph"/>
        <w:numPr>
          <w:ilvl w:val="0"/>
          <w:numId w:val="30"/>
        </w:numPr>
        <w:rPr>
          <w:iCs/>
          <w:color w:val="1F497D" w:themeColor="text2"/>
        </w:rPr>
      </w:pPr>
      <w:proofErr w:type="spellStart"/>
      <w:r w:rsidRPr="00931A09">
        <w:rPr>
          <w:rFonts w:cs="Arial"/>
          <w:color w:val="1F497D" w:themeColor="text2"/>
        </w:rPr>
        <w:t>CoreQ</w:t>
      </w:r>
      <w:proofErr w:type="spellEnd"/>
      <w:r w:rsidRPr="00931A09">
        <w:rPr>
          <w:rFonts w:cs="Arial"/>
          <w:color w:val="1F497D" w:themeColor="text2"/>
        </w:rPr>
        <w:t xml:space="preserve">: Short Stay Discharge </w:t>
      </w:r>
      <w:r w:rsidRPr="00931A09">
        <w:rPr>
          <w:rFonts w:cstheme="minorHAnsi"/>
          <w:bCs/>
          <w:iCs/>
          <w:color w:val="1F497D" w:themeColor="text2"/>
        </w:rPr>
        <w:t xml:space="preserve">measure was examined using </w:t>
      </w:r>
      <w:r w:rsidRPr="00931A09">
        <w:rPr>
          <w:iCs/>
          <w:color w:val="1F497D" w:themeColor="text2"/>
        </w:rPr>
        <w:t xml:space="preserve">282 facilities and included responses from 10,319 patients. These facilities were located across multiple states. </w:t>
      </w:r>
    </w:p>
    <w:p w14:paraId="787354C5" w14:textId="77777777" w:rsidR="006F4BE2" w:rsidRPr="00931A09" w:rsidRDefault="006F4BE2" w:rsidP="006F4BE2">
      <w:pPr>
        <w:pStyle w:val="ListParagraph"/>
        <w:numPr>
          <w:ilvl w:val="0"/>
          <w:numId w:val="30"/>
        </w:numPr>
        <w:rPr>
          <w:iCs/>
          <w:color w:val="1F497D" w:themeColor="text2"/>
        </w:rPr>
      </w:pPr>
      <w:r w:rsidRPr="00931A09">
        <w:rPr>
          <w:iCs/>
          <w:color w:val="1F497D" w:themeColor="text2"/>
        </w:rPr>
        <w:t>In addition, patient-level sociodemographic (SDS) variables were examined using a sample of 1012 patients in nursing facilities in Massachusetts.  This included 121 facilities.</w:t>
      </w:r>
    </w:p>
    <w:p w14:paraId="7B880100" w14:textId="702B1D6B" w:rsidR="006F4BE2" w:rsidRPr="00931A09" w:rsidRDefault="006F4BE2" w:rsidP="006F4BE2">
      <w:pPr>
        <w:spacing w:after="0"/>
        <w:rPr>
          <w:b/>
          <w:iCs/>
          <w:color w:val="1F497D" w:themeColor="text2"/>
        </w:rPr>
      </w:pPr>
      <w:r w:rsidRPr="00931A09">
        <w:rPr>
          <w:b/>
          <w:iCs/>
          <w:color w:val="1F497D" w:themeColor="text2"/>
        </w:rPr>
        <w:t xml:space="preserve">Table 1.5: </w:t>
      </w:r>
      <w:r w:rsidR="00B31BBD">
        <w:rPr>
          <w:b/>
          <w:iCs/>
          <w:color w:val="1F497D" w:themeColor="text2"/>
        </w:rPr>
        <w:t>Demographics of Data Sources</w:t>
      </w:r>
    </w:p>
    <w:tbl>
      <w:tblPr>
        <w:tblW w:w="0" w:type="auto"/>
        <w:jc w:val="center"/>
        <w:tblLayout w:type="fixed"/>
        <w:tblCellMar>
          <w:left w:w="10" w:type="dxa"/>
          <w:right w:w="10" w:type="dxa"/>
        </w:tblCellMar>
        <w:tblLook w:val="0000" w:firstRow="0" w:lastRow="0" w:firstColumn="0" w:lastColumn="0" w:noHBand="0" w:noVBand="0"/>
      </w:tblPr>
      <w:tblGrid>
        <w:gridCol w:w="1522"/>
        <w:gridCol w:w="10"/>
        <w:gridCol w:w="1685"/>
        <w:gridCol w:w="10"/>
        <w:gridCol w:w="1610"/>
        <w:gridCol w:w="10"/>
        <w:gridCol w:w="2481"/>
        <w:gridCol w:w="10"/>
        <w:gridCol w:w="1430"/>
        <w:gridCol w:w="10"/>
      </w:tblGrid>
      <w:tr w:rsidR="006F4BE2" w:rsidRPr="00931A09" w14:paraId="06E36B61" w14:textId="77777777" w:rsidTr="006F4BE2">
        <w:trPr>
          <w:gridAfter w:val="1"/>
          <w:wAfter w:w="10" w:type="dxa"/>
          <w:trHeight w:val="530"/>
          <w:jc w:val="center"/>
        </w:trPr>
        <w:tc>
          <w:tcPr>
            <w:tcW w:w="1522" w:type="dxa"/>
            <w:tcBorders>
              <w:top w:val="single" w:sz="8" w:space="0" w:color="auto"/>
              <w:left w:val="single" w:sz="8" w:space="0" w:color="auto"/>
              <w:bottom w:val="single" w:sz="8" w:space="0" w:color="auto"/>
              <w:right w:val="single" w:sz="8" w:space="0" w:color="auto"/>
            </w:tcBorders>
          </w:tcPr>
          <w:p w14:paraId="2B9B4B85" w14:textId="77777777" w:rsidR="006F4BE2" w:rsidRPr="00931A09" w:rsidRDefault="006F4BE2" w:rsidP="006F4BE2">
            <w:pPr>
              <w:rPr>
                <w:b/>
                <w:color w:val="1F497D" w:themeColor="text2"/>
              </w:rPr>
            </w:pPr>
            <w:r w:rsidRPr="00931A09">
              <w:rPr>
                <w:b/>
                <w:color w:val="1F497D" w:themeColor="text2"/>
              </w:rPr>
              <w:t>Data Source</w:t>
            </w:r>
          </w:p>
        </w:tc>
        <w:tc>
          <w:tcPr>
            <w:tcW w:w="1695" w:type="dxa"/>
            <w:gridSpan w:val="2"/>
            <w:tcBorders>
              <w:top w:val="single" w:sz="8" w:space="0" w:color="auto"/>
              <w:left w:val="nil"/>
              <w:bottom w:val="single" w:sz="8" w:space="0" w:color="auto"/>
              <w:right w:val="single" w:sz="8" w:space="0" w:color="auto"/>
            </w:tcBorders>
          </w:tcPr>
          <w:p w14:paraId="7FAD0428" w14:textId="77777777" w:rsidR="006F4BE2" w:rsidRPr="00931A09" w:rsidRDefault="006F4BE2" w:rsidP="006F4BE2">
            <w:pPr>
              <w:rPr>
                <w:b/>
                <w:color w:val="1F497D" w:themeColor="text2"/>
              </w:rPr>
            </w:pPr>
            <w:r w:rsidRPr="00931A09">
              <w:rPr>
                <w:b/>
                <w:color w:val="1F497D" w:themeColor="text2"/>
              </w:rPr>
              <w:t>Average Number of Licensed Beds</w:t>
            </w:r>
          </w:p>
        </w:tc>
        <w:tc>
          <w:tcPr>
            <w:tcW w:w="1620" w:type="dxa"/>
            <w:gridSpan w:val="2"/>
            <w:tcBorders>
              <w:top w:val="single" w:sz="8" w:space="0" w:color="auto"/>
              <w:left w:val="nil"/>
              <w:bottom w:val="single" w:sz="8" w:space="0" w:color="auto"/>
              <w:right w:val="single" w:sz="8" w:space="0" w:color="auto"/>
            </w:tcBorders>
          </w:tcPr>
          <w:p w14:paraId="2B856061" w14:textId="77777777" w:rsidR="006F4BE2" w:rsidRPr="00931A09" w:rsidRDefault="006F4BE2" w:rsidP="006F4BE2">
            <w:pPr>
              <w:rPr>
                <w:b/>
                <w:color w:val="1F497D" w:themeColor="text2"/>
              </w:rPr>
            </w:pPr>
            <w:r w:rsidRPr="00931A09">
              <w:rPr>
                <w:b/>
                <w:color w:val="1F497D" w:themeColor="text2"/>
              </w:rPr>
              <w:t>Average Daily Census</w:t>
            </w:r>
          </w:p>
        </w:tc>
        <w:tc>
          <w:tcPr>
            <w:tcW w:w="2491" w:type="dxa"/>
            <w:gridSpan w:val="2"/>
            <w:tcBorders>
              <w:top w:val="single" w:sz="8" w:space="0" w:color="auto"/>
              <w:left w:val="nil"/>
              <w:bottom w:val="single" w:sz="8" w:space="0" w:color="auto"/>
              <w:right w:val="single" w:sz="8" w:space="0" w:color="auto"/>
            </w:tcBorders>
          </w:tcPr>
          <w:p w14:paraId="36CF27CE" w14:textId="77777777" w:rsidR="006F4BE2" w:rsidRPr="00931A09" w:rsidRDefault="006F4BE2" w:rsidP="006F4BE2">
            <w:pPr>
              <w:rPr>
                <w:b/>
                <w:color w:val="1F497D" w:themeColor="text2"/>
              </w:rPr>
            </w:pPr>
            <w:r w:rsidRPr="00931A09">
              <w:rPr>
                <w:b/>
                <w:color w:val="1F497D" w:themeColor="text2"/>
              </w:rPr>
              <w:t>Average Monthly Number of New Patients</w:t>
            </w:r>
          </w:p>
        </w:tc>
        <w:tc>
          <w:tcPr>
            <w:tcW w:w="1440" w:type="dxa"/>
            <w:gridSpan w:val="2"/>
            <w:tcBorders>
              <w:top w:val="single" w:sz="8" w:space="0" w:color="auto"/>
              <w:left w:val="nil"/>
              <w:bottom w:val="single" w:sz="8" w:space="0" w:color="auto"/>
              <w:right w:val="single" w:sz="8" w:space="0" w:color="auto"/>
            </w:tcBorders>
          </w:tcPr>
          <w:p w14:paraId="4436D703" w14:textId="77777777" w:rsidR="006F4BE2" w:rsidRPr="00931A09" w:rsidRDefault="006F4BE2" w:rsidP="006F4BE2">
            <w:pPr>
              <w:rPr>
                <w:b/>
                <w:color w:val="1F497D" w:themeColor="text2"/>
              </w:rPr>
            </w:pPr>
            <w:r w:rsidRPr="00931A09">
              <w:rPr>
                <w:b/>
                <w:color w:val="1F497D" w:themeColor="text2"/>
              </w:rPr>
              <w:t>Sample Size of Patients (N)</w:t>
            </w:r>
          </w:p>
        </w:tc>
      </w:tr>
      <w:tr w:rsidR="006F4BE2" w:rsidRPr="00931A09" w14:paraId="772F3BCD" w14:textId="77777777" w:rsidTr="00AC003E">
        <w:trPr>
          <w:gridAfter w:val="1"/>
          <w:wAfter w:w="10" w:type="dxa"/>
          <w:trHeight w:hRule="exact" w:val="290"/>
          <w:jc w:val="center"/>
        </w:trPr>
        <w:tc>
          <w:tcPr>
            <w:tcW w:w="1522" w:type="dxa"/>
            <w:tcBorders>
              <w:top w:val="nil"/>
              <w:left w:val="single" w:sz="8" w:space="0" w:color="auto"/>
              <w:bottom w:val="single" w:sz="8" w:space="0" w:color="auto"/>
              <w:right w:val="single" w:sz="8" w:space="0" w:color="auto"/>
            </w:tcBorders>
          </w:tcPr>
          <w:p w14:paraId="5D9B212F" w14:textId="4114978B" w:rsidR="006F4BE2" w:rsidRPr="00931A09" w:rsidRDefault="00B31BBD" w:rsidP="006F4BE2">
            <w:pPr>
              <w:rPr>
                <w:color w:val="1F497D" w:themeColor="text2"/>
              </w:rPr>
            </w:pPr>
            <w:r>
              <w:rPr>
                <w:color w:val="1F497D" w:themeColor="text2"/>
              </w:rPr>
              <w:t>Source 1</w:t>
            </w:r>
          </w:p>
        </w:tc>
        <w:tc>
          <w:tcPr>
            <w:tcW w:w="1695" w:type="dxa"/>
            <w:gridSpan w:val="2"/>
            <w:tcBorders>
              <w:top w:val="nil"/>
              <w:left w:val="nil"/>
              <w:bottom w:val="single" w:sz="8" w:space="0" w:color="auto"/>
              <w:right w:val="single" w:sz="8" w:space="0" w:color="auto"/>
            </w:tcBorders>
            <w:vAlign w:val="bottom"/>
          </w:tcPr>
          <w:p w14:paraId="2354E3B7" w14:textId="77777777" w:rsidR="006F4BE2" w:rsidRPr="00931A09" w:rsidRDefault="006F4BE2" w:rsidP="006F4BE2">
            <w:pPr>
              <w:rPr>
                <w:color w:val="1F497D" w:themeColor="text2"/>
              </w:rPr>
            </w:pPr>
            <w:r w:rsidRPr="00931A09">
              <w:rPr>
                <w:color w:val="1F497D" w:themeColor="text2"/>
              </w:rPr>
              <w:t>122</w:t>
            </w:r>
          </w:p>
        </w:tc>
        <w:tc>
          <w:tcPr>
            <w:tcW w:w="1620" w:type="dxa"/>
            <w:gridSpan w:val="2"/>
            <w:tcBorders>
              <w:top w:val="nil"/>
              <w:left w:val="nil"/>
              <w:bottom w:val="single" w:sz="8" w:space="0" w:color="auto"/>
              <w:right w:val="single" w:sz="8" w:space="0" w:color="auto"/>
            </w:tcBorders>
            <w:vAlign w:val="bottom"/>
          </w:tcPr>
          <w:p w14:paraId="0AB09C94" w14:textId="77777777" w:rsidR="006F4BE2" w:rsidRPr="00931A09" w:rsidRDefault="006F4BE2" w:rsidP="006F4BE2">
            <w:pPr>
              <w:rPr>
                <w:color w:val="1F497D" w:themeColor="text2"/>
              </w:rPr>
            </w:pPr>
            <w:r w:rsidRPr="00931A09">
              <w:rPr>
                <w:color w:val="1F497D" w:themeColor="text2"/>
              </w:rPr>
              <w:t>112</w:t>
            </w:r>
          </w:p>
        </w:tc>
        <w:tc>
          <w:tcPr>
            <w:tcW w:w="2491" w:type="dxa"/>
            <w:gridSpan w:val="2"/>
            <w:tcBorders>
              <w:top w:val="nil"/>
              <w:left w:val="nil"/>
              <w:bottom w:val="single" w:sz="8" w:space="0" w:color="auto"/>
              <w:right w:val="single" w:sz="8" w:space="0" w:color="auto"/>
            </w:tcBorders>
            <w:vAlign w:val="bottom"/>
          </w:tcPr>
          <w:p w14:paraId="34739CFA" w14:textId="77777777" w:rsidR="006F4BE2" w:rsidRPr="00931A09" w:rsidRDefault="006F4BE2" w:rsidP="006F4BE2">
            <w:pPr>
              <w:rPr>
                <w:color w:val="1F497D" w:themeColor="text2"/>
              </w:rPr>
            </w:pPr>
            <w:r w:rsidRPr="00931A09">
              <w:rPr>
                <w:color w:val="1F497D" w:themeColor="text2"/>
              </w:rPr>
              <w:t>37</w:t>
            </w:r>
          </w:p>
        </w:tc>
        <w:tc>
          <w:tcPr>
            <w:tcW w:w="1440" w:type="dxa"/>
            <w:gridSpan w:val="2"/>
            <w:tcBorders>
              <w:top w:val="nil"/>
              <w:left w:val="nil"/>
              <w:bottom w:val="single" w:sz="8" w:space="0" w:color="auto"/>
              <w:right w:val="single" w:sz="8" w:space="0" w:color="auto"/>
            </w:tcBorders>
          </w:tcPr>
          <w:p w14:paraId="297B3865" w14:textId="681ECCC5" w:rsidR="006F4BE2" w:rsidRPr="00931A09" w:rsidRDefault="00B31BBD" w:rsidP="006F4BE2">
            <w:pPr>
              <w:rPr>
                <w:color w:val="1F497D" w:themeColor="text2"/>
              </w:rPr>
            </w:pPr>
            <w:r>
              <w:rPr>
                <w:color w:val="1F497D" w:themeColor="text2"/>
              </w:rPr>
              <w:t>853</w:t>
            </w:r>
          </w:p>
        </w:tc>
      </w:tr>
      <w:tr w:rsidR="006F4BE2" w:rsidRPr="00931A09" w14:paraId="59A9EBE9" w14:textId="77777777" w:rsidTr="00AC003E">
        <w:trPr>
          <w:trHeight w:hRule="exact" w:val="362"/>
          <w:jc w:val="center"/>
        </w:trPr>
        <w:tc>
          <w:tcPr>
            <w:tcW w:w="1532" w:type="dxa"/>
            <w:gridSpan w:val="2"/>
            <w:tcBorders>
              <w:top w:val="nil"/>
              <w:left w:val="single" w:sz="8" w:space="0" w:color="auto"/>
              <w:bottom w:val="single" w:sz="8" w:space="0" w:color="auto"/>
              <w:right w:val="single" w:sz="8" w:space="0" w:color="auto"/>
            </w:tcBorders>
          </w:tcPr>
          <w:p w14:paraId="6A1621C1" w14:textId="00A29F3A" w:rsidR="006F4BE2" w:rsidRPr="00931A09" w:rsidRDefault="00B31BBD" w:rsidP="006F4BE2">
            <w:pPr>
              <w:rPr>
                <w:color w:val="1F497D" w:themeColor="text2"/>
              </w:rPr>
            </w:pPr>
            <w:r>
              <w:rPr>
                <w:color w:val="1F497D" w:themeColor="text2"/>
              </w:rPr>
              <w:t>Source 2</w:t>
            </w:r>
          </w:p>
        </w:tc>
        <w:tc>
          <w:tcPr>
            <w:tcW w:w="1695" w:type="dxa"/>
            <w:gridSpan w:val="2"/>
            <w:tcBorders>
              <w:top w:val="nil"/>
              <w:left w:val="nil"/>
              <w:bottom w:val="single" w:sz="8" w:space="0" w:color="auto"/>
              <w:right w:val="single" w:sz="8" w:space="0" w:color="auto"/>
            </w:tcBorders>
            <w:vAlign w:val="bottom"/>
          </w:tcPr>
          <w:p w14:paraId="6E19D3BC" w14:textId="77777777" w:rsidR="006F4BE2" w:rsidRPr="00931A09" w:rsidRDefault="006F4BE2" w:rsidP="006F4BE2">
            <w:pPr>
              <w:rPr>
                <w:color w:val="1F497D" w:themeColor="text2"/>
              </w:rPr>
            </w:pPr>
            <w:r w:rsidRPr="00931A09">
              <w:rPr>
                <w:color w:val="1F497D" w:themeColor="text2"/>
              </w:rPr>
              <w:t>202</w:t>
            </w:r>
          </w:p>
        </w:tc>
        <w:tc>
          <w:tcPr>
            <w:tcW w:w="1620" w:type="dxa"/>
            <w:gridSpan w:val="2"/>
            <w:tcBorders>
              <w:top w:val="nil"/>
              <w:left w:val="nil"/>
              <w:bottom w:val="single" w:sz="8" w:space="0" w:color="auto"/>
              <w:right w:val="single" w:sz="8" w:space="0" w:color="auto"/>
            </w:tcBorders>
            <w:vAlign w:val="bottom"/>
          </w:tcPr>
          <w:p w14:paraId="6FDCBF57" w14:textId="77777777" w:rsidR="006F4BE2" w:rsidRPr="00931A09" w:rsidRDefault="006F4BE2" w:rsidP="006F4BE2">
            <w:pPr>
              <w:rPr>
                <w:color w:val="1F497D" w:themeColor="text2"/>
              </w:rPr>
            </w:pPr>
            <w:r w:rsidRPr="00931A09">
              <w:rPr>
                <w:color w:val="1F497D" w:themeColor="text2"/>
              </w:rPr>
              <w:t>188</w:t>
            </w:r>
          </w:p>
        </w:tc>
        <w:tc>
          <w:tcPr>
            <w:tcW w:w="2491" w:type="dxa"/>
            <w:gridSpan w:val="2"/>
            <w:tcBorders>
              <w:top w:val="nil"/>
              <w:left w:val="nil"/>
              <w:bottom w:val="single" w:sz="8" w:space="0" w:color="auto"/>
              <w:right w:val="single" w:sz="8" w:space="0" w:color="auto"/>
            </w:tcBorders>
            <w:vAlign w:val="bottom"/>
          </w:tcPr>
          <w:p w14:paraId="02A56A1D" w14:textId="77777777" w:rsidR="006F4BE2" w:rsidRPr="00931A09" w:rsidRDefault="006F4BE2" w:rsidP="006F4BE2">
            <w:pPr>
              <w:rPr>
                <w:color w:val="1F497D" w:themeColor="text2"/>
              </w:rPr>
            </w:pPr>
            <w:r w:rsidRPr="00931A09">
              <w:rPr>
                <w:color w:val="1F497D" w:themeColor="text2"/>
              </w:rPr>
              <w:t>49</w:t>
            </w:r>
          </w:p>
        </w:tc>
        <w:tc>
          <w:tcPr>
            <w:tcW w:w="1440" w:type="dxa"/>
            <w:gridSpan w:val="2"/>
            <w:tcBorders>
              <w:top w:val="nil"/>
              <w:left w:val="nil"/>
              <w:bottom w:val="single" w:sz="8" w:space="0" w:color="auto"/>
              <w:right w:val="single" w:sz="8" w:space="0" w:color="auto"/>
            </w:tcBorders>
          </w:tcPr>
          <w:p w14:paraId="7A924D3C" w14:textId="77777777" w:rsidR="006F4BE2" w:rsidRPr="00931A09" w:rsidRDefault="006F4BE2" w:rsidP="006F4BE2">
            <w:pPr>
              <w:rPr>
                <w:color w:val="1F497D" w:themeColor="text2"/>
              </w:rPr>
            </w:pPr>
            <w:r w:rsidRPr="00931A09">
              <w:rPr>
                <w:color w:val="1F497D" w:themeColor="text2"/>
              </w:rPr>
              <w:t>100</w:t>
            </w:r>
          </w:p>
        </w:tc>
      </w:tr>
      <w:tr w:rsidR="006F4BE2" w:rsidRPr="00931A09" w14:paraId="4EB1EE58" w14:textId="77777777" w:rsidTr="00AC003E">
        <w:trPr>
          <w:trHeight w:hRule="exact" w:val="272"/>
          <w:jc w:val="center"/>
        </w:trPr>
        <w:tc>
          <w:tcPr>
            <w:tcW w:w="1532" w:type="dxa"/>
            <w:gridSpan w:val="2"/>
            <w:tcBorders>
              <w:top w:val="nil"/>
              <w:left w:val="single" w:sz="8" w:space="0" w:color="auto"/>
              <w:bottom w:val="single" w:sz="8" w:space="0" w:color="auto"/>
              <w:right w:val="single" w:sz="8" w:space="0" w:color="auto"/>
            </w:tcBorders>
          </w:tcPr>
          <w:p w14:paraId="66CC1FE3" w14:textId="08F8B12C" w:rsidR="006F4BE2" w:rsidRPr="00931A09" w:rsidRDefault="00B31BBD" w:rsidP="006F4BE2">
            <w:pPr>
              <w:rPr>
                <w:color w:val="1F497D" w:themeColor="text2"/>
              </w:rPr>
            </w:pPr>
            <w:r>
              <w:rPr>
                <w:color w:val="1F497D" w:themeColor="text2"/>
              </w:rPr>
              <w:t>Source 3</w:t>
            </w:r>
          </w:p>
        </w:tc>
        <w:tc>
          <w:tcPr>
            <w:tcW w:w="1695" w:type="dxa"/>
            <w:gridSpan w:val="2"/>
            <w:tcBorders>
              <w:top w:val="nil"/>
              <w:left w:val="nil"/>
              <w:bottom w:val="single" w:sz="8" w:space="0" w:color="auto"/>
              <w:right w:val="single" w:sz="8" w:space="0" w:color="auto"/>
            </w:tcBorders>
            <w:vAlign w:val="bottom"/>
          </w:tcPr>
          <w:p w14:paraId="3FF023ED" w14:textId="77777777" w:rsidR="006F4BE2" w:rsidRPr="00931A09" w:rsidRDefault="006F4BE2" w:rsidP="006F4BE2">
            <w:pPr>
              <w:rPr>
                <w:color w:val="1F497D" w:themeColor="text2"/>
              </w:rPr>
            </w:pPr>
            <w:r w:rsidRPr="00931A09">
              <w:rPr>
                <w:color w:val="1F497D" w:themeColor="text2"/>
              </w:rPr>
              <w:t>135</w:t>
            </w:r>
          </w:p>
        </w:tc>
        <w:tc>
          <w:tcPr>
            <w:tcW w:w="1620" w:type="dxa"/>
            <w:gridSpan w:val="2"/>
            <w:tcBorders>
              <w:top w:val="nil"/>
              <w:left w:val="nil"/>
              <w:bottom w:val="single" w:sz="8" w:space="0" w:color="auto"/>
              <w:right w:val="single" w:sz="8" w:space="0" w:color="auto"/>
            </w:tcBorders>
            <w:vAlign w:val="bottom"/>
          </w:tcPr>
          <w:p w14:paraId="7A9F1A7A" w14:textId="77777777" w:rsidR="006F4BE2" w:rsidRPr="00931A09" w:rsidRDefault="006F4BE2" w:rsidP="006F4BE2">
            <w:pPr>
              <w:rPr>
                <w:color w:val="1F497D" w:themeColor="text2"/>
              </w:rPr>
            </w:pPr>
            <w:r w:rsidRPr="00931A09">
              <w:rPr>
                <w:color w:val="1F497D" w:themeColor="text2"/>
              </w:rPr>
              <w:t>108</w:t>
            </w:r>
          </w:p>
        </w:tc>
        <w:tc>
          <w:tcPr>
            <w:tcW w:w="2491" w:type="dxa"/>
            <w:gridSpan w:val="2"/>
            <w:tcBorders>
              <w:top w:val="nil"/>
              <w:left w:val="nil"/>
              <w:bottom w:val="single" w:sz="8" w:space="0" w:color="auto"/>
              <w:right w:val="single" w:sz="8" w:space="0" w:color="auto"/>
            </w:tcBorders>
            <w:vAlign w:val="bottom"/>
          </w:tcPr>
          <w:p w14:paraId="44C7C34A" w14:textId="77777777" w:rsidR="006F4BE2" w:rsidRPr="00931A09" w:rsidRDefault="006F4BE2" w:rsidP="006F4BE2">
            <w:pPr>
              <w:rPr>
                <w:color w:val="1F497D" w:themeColor="text2"/>
              </w:rPr>
            </w:pPr>
            <w:r w:rsidRPr="00931A09">
              <w:rPr>
                <w:color w:val="1F497D" w:themeColor="text2"/>
              </w:rPr>
              <w:t>34</w:t>
            </w:r>
          </w:p>
        </w:tc>
        <w:tc>
          <w:tcPr>
            <w:tcW w:w="1440" w:type="dxa"/>
            <w:gridSpan w:val="2"/>
            <w:tcBorders>
              <w:top w:val="nil"/>
              <w:left w:val="nil"/>
              <w:bottom w:val="single" w:sz="8" w:space="0" w:color="auto"/>
              <w:right w:val="single" w:sz="8" w:space="0" w:color="auto"/>
            </w:tcBorders>
          </w:tcPr>
          <w:p w14:paraId="3E1F37F1" w14:textId="77777777" w:rsidR="006F4BE2" w:rsidRPr="00931A09" w:rsidRDefault="006F4BE2" w:rsidP="006F4BE2">
            <w:pPr>
              <w:rPr>
                <w:color w:val="1F497D" w:themeColor="text2"/>
              </w:rPr>
            </w:pPr>
            <w:r w:rsidRPr="00931A09">
              <w:rPr>
                <w:color w:val="1F497D" w:themeColor="text2"/>
              </w:rPr>
              <w:t>10,319</w:t>
            </w:r>
          </w:p>
        </w:tc>
      </w:tr>
      <w:tr w:rsidR="006F4BE2" w:rsidRPr="00931A09" w14:paraId="4DA41C3B" w14:textId="77777777" w:rsidTr="00AC003E">
        <w:trPr>
          <w:trHeight w:hRule="exact" w:val="344"/>
          <w:jc w:val="center"/>
        </w:trPr>
        <w:tc>
          <w:tcPr>
            <w:tcW w:w="1532" w:type="dxa"/>
            <w:gridSpan w:val="2"/>
            <w:tcBorders>
              <w:top w:val="nil"/>
              <w:left w:val="single" w:sz="8" w:space="0" w:color="auto"/>
              <w:bottom w:val="single" w:sz="8" w:space="0" w:color="auto"/>
              <w:right w:val="single" w:sz="8" w:space="0" w:color="auto"/>
            </w:tcBorders>
          </w:tcPr>
          <w:p w14:paraId="1B117EFC" w14:textId="02AB9E9F" w:rsidR="006F4BE2" w:rsidRPr="00931A09" w:rsidRDefault="00B31BBD" w:rsidP="006F4BE2">
            <w:pPr>
              <w:rPr>
                <w:color w:val="1F497D" w:themeColor="text2"/>
              </w:rPr>
            </w:pPr>
            <w:r>
              <w:rPr>
                <w:color w:val="1F497D" w:themeColor="text2"/>
              </w:rPr>
              <w:t>Source 4</w:t>
            </w:r>
          </w:p>
        </w:tc>
        <w:tc>
          <w:tcPr>
            <w:tcW w:w="1695" w:type="dxa"/>
            <w:gridSpan w:val="2"/>
            <w:tcBorders>
              <w:top w:val="nil"/>
              <w:left w:val="nil"/>
              <w:bottom w:val="single" w:sz="8" w:space="0" w:color="auto"/>
              <w:right w:val="single" w:sz="8" w:space="0" w:color="auto"/>
            </w:tcBorders>
            <w:vAlign w:val="bottom"/>
          </w:tcPr>
          <w:p w14:paraId="09415B4C" w14:textId="77777777" w:rsidR="006F4BE2" w:rsidRPr="00931A09" w:rsidRDefault="006F4BE2" w:rsidP="006F4BE2">
            <w:pPr>
              <w:rPr>
                <w:color w:val="1F497D" w:themeColor="text2"/>
              </w:rPr>
            </w:pPr>
            <w:r w:rsidRPr="00931A09">
              <w:rPr>
                <w:color w:val="1F497D" w:themeColor="text2"/>
              </w:rPr>
              <w:t>140</w:t>
            </w:r>
          </w:p>
        </w:tc>
        <w:tc>
          <w:tcPr>
            <w:tcW w:w="1620" w:type="dxa"/>
            <w:gridSpan w:val="2"/>
            <w:tcBorders>
              <w:top w:val="nil"/>
              <w:left w:val="nil"/>
              <w:bottom w:val="single" w:sz="8" w:space="0" w:color="auto"/>
              <w:right w:val="single" w:sz="8" w:space="0" w:color="auto"/>
            </w:tcBorders>
            <w:vAlign w:val="bottom"/>
          </w:tcPr>
          <w:p w14:paraId="2B582C9B" w14:textId="77777777" w:rsidR="006F4BE2" w:rsidRPr="00931A09" w:rsidRDefault="006F4BE2" w:rsidP="006F4BE2">
            <w:pPr>
              <w:rPr>
                <w:color w:val="1F497D" w:themeColor="text2"/>
              </w:rPr>
            </w:pPr>
            <w:r w:rsidRPr="00931A09">
              <w:rPr>
                <w:color w:val="1F497D" w:themeColor="text2"/>
              </w:rPr>
              <w:t>133</w:t>
            </w:r>
          </w:p>
        </w:tc>
        <w:tc>
          <w:tcPr>
            <w:tcW w:w="2491" w:type="dxa"/>
            <w:gridSpan w:val="2"/>
            <w:tcBorders>
              <w:top w:val="nil"/>
              <w:left w:val="nil"/>
              <w:bottom w:val="single" w:sz="8" w:space="0" w:color="auto"/>
              <w:right w:val="single" w:sz="8" w:space="0" w:color="auto"/>
            </w:tcBorders>
            <w:vAlign w:val="bottom"/>
          </w:tcPr>
          <w:p w14:paraId="70B40069" w14:textId="77777777" w:rsidR="006F4BE2" w:rsidRPr="00931A09" w:rsidRDefault="006F4BE2" w:rsidP="006F4BE2">
            <w:pPr>
              <w:rPr>
                <w:color w:val="1F497D" w:themeColor="text2"/>
              </w:rPr>
            </w:pPr>
            <w:r w:rsidRPr="00931A09">
              <w:rPr>
                <w:color w:val="1F497D" w:themeColor="text2"/>
              </w:rPr>
              <w:t>29</w:t>
            </w:r>
          </w:p>
        </w:tc>
        <w:tc>
          <w:tcPr>
            <w:tcW w:w="1440" w:type="dxa"/>
            <w:gridSpan w:val="2"/>
            <w:tcBorders>
              <w:top w:val="nil"/>
              <w:left w:val="nil"/>
              <w:bottom w:val="single" w:sz="8" w:space="0" w:color="auto"/>
              <w:right w:val="single" w:sz="8" w:space="0" w:color="auto"/>
            </w:tcBorders>
          </w:tcPr>
          <w:p w14:paraId="4480AEA3" w14:textId="77777777" w:rsidR="006F4BE2" w:rsidRPr="00931A09" w:rsidRDefault="006F4BE2" w:rsidP="006F4BE2">
            <w:pPr>
              <w:rPr>
                <w:color w:val="1F497D" w:themeColor="text2"/>
              </w:rPr>
            </w:pPr>
            <w:r w:rsidRPr="00931A09">
              <w:rPr>
                <w:color w:val="1F497D" w:themeColor="text2"/>
              </w:rPr>
              <w:t>1,012</w:t>
            </w:r>
          </w:p>
          <w:p w14:paraId="17B86BAC" w14:textId="77777777" w:rsidR="006F4BE2" w:rsidRPr="00931A09" w:rsidRDefault="006F4BE2" w:rsidP="006F4BE2">
            <w:pPr>
              <w:rPr>
                <w:color w:val="1F497D" w:themeColor="text2"/>
              </w:rPr>
            </w:pPr>
          </w:p>
          <w:p w14:paraId="190771C4" w14:textId="77777777" w:rsidR="006F4BE2" w:rsidRPr="00931A09" w:rsidRDefault="006F4BE2" w:rsidP="006F4BE2">
            <w:pPr>
              <w:rPr>
                <w:color w:val="1F497D" w:themeColor="text2"/>
              </w:rPr>
            </w:pPr>
            <w:r w:rsidRPr="00931A09">
              <w:rPr>
                <w:color w:val="1F497D" w:themeColor="text2"/>
              </w:rPr>
              <w:t>1,012</w:t>
            </w:r>
          </w:p>
        </w:tc>
      </w:tr>
    </w:tbl>
    <w:p w14:paraId="0CABCFC8" w14:textId="77777777" w:rsidR="002B5016" w:rsidRPr="00A25024" w:rsidRDefault="002B5016" w:rsidP="00DB3627">
      <w:pPr>
        <w:autoSpaceDE w:val="0"/>
        <w:autoSpaceDN w:val="0"/>
        <w:adjustRightInd w:val="0"/>
        <w:spacing w:after="0" w:line="240" w:lineRule="auto"/>
        <w:rPr>
          <w:rFonts w:cstheme="minorHAnsi"/>
          <w:bCs/>
        </w:rPr>
      </w:pPr>
    </w:p>
    <w:p w14:paraId="0CABCFC9" w14:textId="77EA7AC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B97A94B" w14:textId="77777777" w:rsidR="006F4BE2" w:rsidRPr="00931A09" w:rsidRDefault="006F4BE2" w:rsidP="006F4BE2">
      <w:pPr>
        <w:rPr>
          <w:iCs/>
          <w:color w:val="1F497D" w:themeColor="text2"/>
        </w:rPr>
      </w:pPr>
      <w:r w:rsidRPr="00931A09">
        <w:rPr>
          <w:b/>
          <w:iCs/>
          <w:color w:val="1F497D" w:themeColor="text2"/>
        </w:rPr>
        <w:t>Patient Level of Analysis</w:t>
      </w:r>
      <w:r w:rsidRPr="00931A09">
        <w:rPr>
          <w:b/>
          <w:iCs/>
          <w:color w:val="1F497D" w:themeColor="text2"/>
        </w:rPr>
        <w:br/>
      </w:r>
      <w:r w:rsidRPr="00931A09">
        <w:rPr>
          <w:rFonts w:cs="Arial"/>
          <w:color w:val="1F497D" w:themeColor="text2"/>
        </w:rPr>
        <w:t xml:space="preserve">Data was used from the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w:t>
      </w:r>
      <w:r w:rsidRPr="00931A09">
        <w:rPr>
          <w:iCs/>
          <w:color w:val="1F497D" w:themeColor="text2"/>
          <w:lang w:val="en"/>
        </w:rPr>
        <w:t xml:space="preserve">The questionnaire was mailed to all patients discharged within 2 weeks of their discharge date (with the exclusions described in the Specification section). </w:t>
      </w:r>
      <w:r w:rsidRPr="00931A09">
        <w:rPr>
          <w:iCs/>
          <w:color w:val="1F497D" w:themeColor="text2"/>
        </w:rPr>
        <w:t>The testing and analysis included:</w:t>
      </w:r>
    </w:p>
    <w:p w14:paraId="54465785" w14:textId="77777777" w:rsidR="006F4BE2" w:rsidRPr="00931A09" w:rsidRDefault="006F4BE2" w:rsidP="006F4BE2">
      <w:pPr>
        <w:pStyle w:val="ListParagraph"/>
        <w:numPr>
          <w:ilvl w:val="0"/>
          <w:numId w:val="31"/>
        </w:numPr>
        <w:rPr>
          <w:iCs/>
          <w:color w:val="1F497D" w:themeColor="text2"/>
        </w:rPr>
      </w:pPr>
      <w:r w:rsidRPr="00931A09">
        <w:rPr>
          <w:rFonts w:cstheme="minorHAnsi"/>
          <w:bCs/>
          <w:iCs/>
          <w:color w:val="1F497D" w:themeColor="text2"/>
        </w:rPr>
        <w:t xml:space="preserve">The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iCs/>
          <w:color w:val="1F497D" w:themeColor="text2"/>
        </w:rPr>
        <w:t xml:space="preserve"> was examined using responses from </w:t>
      </w:r>
      <w:r w:rsidRPr="00931A09">
        <w:rPr>
          <w:color w:val="1F497D" w:themeColor="text2"/>
        </w:rPr>
        <w:t>853 patients from a national sample of facilities.</w:t>
      </w:r>
    </w:p>
    <w:p w14:paraId="299868C7" w14:textId="77777777" w:rsidR="006F4BE2" w:rsidRPr="00931A09" w:rsidRDefault="006F4BE2" w:rsidP="006F4BE2">
      <w:pPr>
        <w:pStyle w:val="ListParagraph"/>
        <w:numPr>
          <w:ilvl w:val="0"/>
          <w:numId w:val="31"/>
        </w:numPr>
        <w:rPr>
          <w:iCs/>
          <w:color w:val="1F497D" w:themeColor="text2"/>
        </w:rPr>
      </w:pPr>
      <w:r w:rsidRPr="00931A09">
        <w:rPr>
          <w:rFonts w:cstheme="minorHAnsi"/>
          <w:bCs/>
          <w:iCs/>
          <w:color w:val="1F497D" w:themeColor="text2"/>
        </w:rPr>
        <w:t xml:space="preserve">Validity testing of the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iCs/>
          <w:color w:val="1F497D" w:themeColor="text2"/>
        </w:rPr>
        <w:t xml:space="preserve"> was examined using responses from 100</w:t>
      </w:r>
      <w:r w:rsidRPr="00931A09">
        <w:rPr>
          <w:color w:val="1F497D" w:themeColor="text2"/>
        </w:rPr>
        <w:t xml:space="preserve"> patients from the Pittsburgh area.</w:t>
      </w:r>
    </w:p>
    <w:p w14:paraId="56F85D81" w14:textId="77777777" w:rsidR="006F4BE2" w:rsidRPr="00931A09" w:rsidRDefault="006F4BE2" w:rsidP="006F4BE2">
      <w:pPr>
        <w:pStyle w:val="ListParagraph"/>
        <w:numPr>
          <w:ilvl w:val="0"/>
          <w:numId w:val="31"/>
        </w:numPr>
        <w:rPr>
          <w:iCs/>
          <w:color w:val="1F497D" w:themeColor="text2"/>
        </w:rPr>
      </w:pPr>
      <w:proofErr w:type="spellStart"/>
      <w:r w:rsidRPr="00931A09">
        <w:rPr>
          <w:rFonts w:cs="Arial"/>
          <w:color w:val="1F497D" w:themeColor="text2"/>
        </w:rPr>
        <w:t>CoreQ</w:t>
      </w:r>
      <w:proofErr w:type="spellEnd"/>
      <w:r w:rsidRPr="00931A09">
        <w:rPr>
          <w:rFonts w:cs="Arial"/>
          <w:color w:val="1F497D" w:themeColor="text2"/>
        </w:rPr>
        <w:t xml:space="preserve">: Short Stay Discharge </w:t>
      </w:r>
      <w:r w:rsidRPr="00931A09">
        <w:rPr>
          <w:rFonts w:cstheme="minorHAnsi"/>
          <w:bCs/>
          <w:iCs/>
          <w:color w:val="1F497D" w:themeColor="text2"/>
        </w:rPr>
        <w:t xml:space="preserve">measure was examined using </w:t>
      </w:r>
      <w:r w:rsidRPr="00931A09">
        <w:rPr>
          <w:iCs/>
          <w:color w:val="1F497D" w:themeColor="text2"/>
        </w:rPr>
        <w:t xml:space="preserve">282 facilities and included responses from 10,319 patients. These facilities were located across multiple states. </w:t>
      </w:r>
    </w:p>
    <w:p w14:paraId="1127F515" w14:textId="0CF0EEAA" w:rsidR="006F4BE2" w:rsidRPr="00931A09" w:rsidRDefault="006F4BE2" w:rsidP="006F4BE2">
      <w:pPr>
        <w:pStyle w:val="ListParagraph"/>
        <w:numPr>
          <w:ilvl w:val="0"/>
          <w:numId w:val="31"/>
        </w:numPr>
        <w:rPr>
          <w:iCs/>
          <w:color w:val="1F497D" w:themeColor="text2"/>
        </w:rPr>
      </w:pPr>
      <w:r w:rsidRPr="00931A09">
        <w:rPr>
          <w:iCs/>
          <w:color w:val="1F497D" w:themeColor="text2"/>
        </w:rPr>
        <w:t>In addition, patient-level sociodemographic (SDS) variables were examined using a sample of 1012 patients in nursing facilities in Massachusetts. This included 121 facilities.</w:t>
      </w:r>
    </w:p>
    <w:p w14:paraId="44F1EA97" w14:textId="77777777" w:rsidR="006F4BE2" w:rsidRPr="00931A09" w:rsidRDefault="006F4BE2" w:rsidP="006F4BE2">
      <w:pPr>
        <w:autoSpaceDE w:val="0"/>
        <w:autoSpaceDN w:val="0"/>
        <w:spacing w:before="40" w:after="40" w:line="240" w:lineRule="auto"/>
        <w:rPr>
          <w:rFonts w:cs="Segoe UI"/>
          <w:color w:val="1F497D" w:themeColor="text2"/>
        </w:rPr>
      </w:pPr>
      <w:r w:rsidRPr="00931A09">
        <w:rPr>
          <w:color w:val="1F497D" w:themeColor="text2"/>
        </w:rPr>
        <w:t>The descriptive characteristics of the residents are given in the following table that includes information from all of the data used (the education level and race information comes only from the sample described above with 1012 respondents, as this data was not collected for the other samples).</w:t>
      </w:r>
      <w:r w:rsidRPr="00931A09">
        <w:rPr>
          <w:rFonts w:cs="Segoe UI"/>
          <w:color w:val="1F497D" w:themeColor="text2"/>
        </w:rPr>
        <w:t xml:space="preserve"> </w:t>
      </w:r>
    </w:p>
    <w:p w14:paraId="0FC17308" w14:textId="77777777" w:rsidR="006F4BE2" w:rsidRPr="00931A09" w:rsidRDefault="006F4BE2" w:rsidP="006F4BE2">
      <w:pPr>
        <w:autoSpaceDE w:val="0"/>
        <w:autoSpaceDN w:val="0"/>
        <w:spacing w:before="40" w:after="40" w:line="240" w:lineRule="auto"/>
        <w:rPr>
          <w:color w:val="1F497D" w:themeColor="text2"/>
        </w:rPr>
      </w:pPr>
    </w:p>
    <w:p w14:paraId="0B66BB06" w14:textId="77777777" w:rsidR="006F4BE2" w:rsidRPr="00931A09" w:rsidRDefault="006F4BE2" w:rsidP="006F4BE2">
      <w:pPr>
        <w:spacing w:after="0"/>
        <w:rPr>
          <w:b/>
          <w:iCs/>
          <w:color w:val="1F497D" w:themeColor="text2"/>
        </w:rPr>
      </w:pPr>
      <w:r w:rsidRPr="00931A09">
        <w:rPr>
          <w:b/>
          <w:iCs/>
          <w:color w:val="1F497D" w:themeColor="text2"/>
        </w:rPr>
        <w:t xml:space="preserve">Table 1.6: Descriptive Characteristics of Patients Included in the Analysis (all samples pooled) </w:t>
      </w:r>
    </w:p>
    <w:tbl>
      <w:tblPr>
        <w:tblStyle w:val="TableGrid"/>
        <w:tblW w:w="7263" w:type="dxa"/>
        <w:jc w:val="center"/>
        <w:tblLook w:val="04A0" w:firstRow="1" w:lastRow="0" w:firstColumn="1" w:lastColumn="0" w:noHBand="0" w:noVBand="1"/>
      </w:tblPr>
      <w:tblGrid>
        <w:gridCol w:w="2783"/>
        <w:gridCol w:w="3015"/>
        <w:gridCol w:w="1465"/>
      </w:tblGrid>
      <w:tr w:rsidR="006F4BE2" w:rsidRPr="00931A09" w14:paraId="74546B97" w14:textId="77777777" w:rsidTr="006F4BE2">
        <w:trPr>
          <w:trHeight w:val="255"/>
          <w:jc w:val="center"/>
        </w:trPr>
        <w:tc>
          <w:tcPr>
            <w:tcW w:w="2783" w:type="dxa"/>
            <w:tcBorders>
              <w:top w:val="single" w:sz="4" w:space="0" w:color="auto"/>
              <w:left w:val="single" w:sz="4" w:space="0" w:color="auto"/>
              <w:bottom w:val="single" w:sz="4" w:space="0" w:color="auto"/>
              <w:right w:val="nil"/>
            </w:tcBorders>
            <w:hideMark/>
          </w:tcPr>
          <w:p w14:paraId="7F2182BC" w14:textId="77777777" w:rsidR="006F4BE2" w:rsidRPr="00931A09" w:rsidRDefault="006F4BE2" w:rsidP="006F4BE2">
            <w:pPr>
              <w:rPr>
                <w:rFonts w:eastAsia="Times New Roman" w:cs="Arial"/>
                <w:b/>
                <w:bCs/>
                <w:color w:val="1F497D" w:themeColor="text2"/>
              </w:rPr>
            </w:pPr>
            <w:r w:rsidRPr="00931A09">
              <w:rPr>
                <w:rFonts w:eastAsia="Times New Roman" w:cs="Arial"/>
                <w:b/>
                <w:bCs/>
                <w:color w:val="1F497D" w:themeColor="text2"/>
              </w:rPr>
              <w:t>DEMOGRAPHICS</w:t>
            </w:r>
          </w:p>
        </w:tc>
        <w:tc>
          <w:tcPr>
            <w:tcW w:w="3015" w:type="dxa"/>
            <w:tcBorders>
              <w:top w:val="single" w:sz="4" w:space="0" w:color="auto"/>
              <w:left w:val="nil"/>
              <w:bottom w:val="single" w:sz="4" w:space="0" w:color="auto"/>
              <w:right w:val="single" w:sz="4" w:space="0" w:color="auto"/>
            </w:tcBorders>
            <w:noWrap/>
            <w:hideMark/>
          </w:tcPr>
          <w:p w14:paraId="43A150EC"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 </w:t>
            </w:r>
          </w:p>
          <w:p w14:paraId="1EAA337F"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 </w:t>
            </w:r>
          </w:p>
        </w:tc>
        <w:tc>
          <w:tcPr>
            <w:tcW w:w="1465" w:type="dxa"/>
            <w:tcBorders>
              <w:left w:val="single" w:sz="4" w:space="0" w:color="auto"/>
            </w:tcBorders>
            <w:noWrap/>
            <w:hideMark/>
          </w:tcPr>
          <w:p w14:paraId="028646BD" w14:textId="77777777" w:rsidR="006F4BE2" w:rsidRPr="00931A09" w:rsidRDefault="006F4BE2" w:rsidP="006F4BE2">
            <w:pPr>
              <w:jc w:val="center"/>
              <w:rPr>
                <w:rFonts w:eastAsia="Times New Roman" w:cs="Arial"/>
                <w:b/>
                <w:color w:val="1F497D" w:themeColor="text2"/>
              </w:rPr>
            </w:pPr>
            <w:r w:rsidRPr="00931A09">
              <w:rPr>
                <w:rFonts w:eastAsia="Times New Roman" w:cs="Arial"/>
                <w:b/>
                <w:color w:val="1F497D" w:themeColor="text2"/>
              </w:rPr>
              <w:t> Percent</w:t>
            </w:r>
          </w:p>
        </w:tc>
      </w:tr>
      <w:tr w:rsidR="006F4BE2" w:rsidRPr="00931A09" w14:paraId="2AF8B288" w14:textId="77777777" w:rsidTr="006F4BE2">
        <w:trPr>
          <w:trHeight w:val="225"/>
          <w:jc w:val="center"/>
        </w:trPr>
        <w:tc>
          <w:tcPr>
            <w:tcW w:w="2783" w:type="dxa"/>
            <w:vMerge w:val="restart"/>
            <w:tcBorders>
              <w:top w:val="single" w:sz="4" w:space="0" w:color="auto"/>
            </w:tcBorders>
            <w:hideMark/>
          </w:tcPr>
          <w:p w14:paraId="65B08321" w14:textId="77777777" w:rsidR="006F4BE2" w:rsidRPr="00931A09" w:rsidRDefault="006F4BE2" w:rsidP="006F4BE2">
            <w:pPr>
              <w:rPr>
                <w:rFonts w:eastAsia="Times New Roman" w:cs="Arial"/>
                <w:b/>
                <w:bCs/>
                <w:color w:val="1F497D" w:themeColor="text2"/>
              </w:rPr>
            </w:pPr>
            <w:r w:rsidRPr="00931A09">
              <w:rPr>
                <w:rFonts w:eastAsia="Times New Roman" w:cs="Arial"/>
                <w:color w:val="1F497D" w:themeColor="text2"/>
              </w:rPr>
              <w:t>How long were you a resident at this facility?</w:t>
            </w:r>
          </w:p>
        </w:tc>
        <w:tc>
          <w:tcPr>
            <w:tcW w:w="3015" w:type="dxa"/>
            <w:tcBorders>
              <w:top w:val="single" w:sz="4" w:space="0" w:color="auto"/>
            </w:tcBorders>
            <w:noWrap/>
            <w:hideMark/>
          </w:tcPr>
          <w:p w14:paraId="3FA382E6"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&lt;1 Month</w:t>
            </w:r>
          </w:p>
        </w:tc>
        <w:tc>
          <w:tcPr>
            <w:tcW w:w="1465" w:type="dxa"/>
            <w:noWrap/>
            <w:hideMark/>
          </w:tcPr>
          <w:p w14:paraId="7EE17955"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60.88%</w:t>
            </w:r>
          </w:p>
        </w:tc>
      </w:tr>
      <w:tr w:rsidR="006F4BE2" w:rsidRPr="00931A09" w14:paraId="35358143" w14:textId="77777777" w:rsidTr="006F4BE2">
        <w:trPr>
          <w:trHeight w:val="225"/>
          <w:jc w:val="center"/>
        </w:trPr>
        <w:tc>
          <w:tcPr>
            <w:tcW w:w="2783" w:type="dxa"/>
            <w:vMerge/>
            <w:hideMark/>
          </w:tcPr>
          <w:p w14:paraId="21E5E09A" w14:textId="77777777" w:rsidR="006F4BE2" w:rsidRPr="00931A09" w:rsidRDefault="006F4BE2" w:rsidP="006F4BE2">
            <w:pPr>
              <w:rPr>
                <w:rFonts w:eastAsia="Times New Roman" w:cs="Arial"/>
                <w:b/>
                <w:bCs/>
                <w:color w:val="1F497D" w:themeColor="text2"/>
              </w:rPr>
            </w:pPr>
          </w:p>
        </w:tc>
        <w:tc>
          <w:tcPr>
            <w:tcW w:w="3015" w:type="dxa"/>
            <w:noWrap/>
            <w:hideMark/>
          </w:tcPr>
          <w:p w14:paraId="0AE63B95"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1-3Months</w:t>
            </w:r>
          </w:p>
        </w:tc>
        <w:tc>
          <w:tcPr>
            <w:tcW w:w="1465" w:type="dxa"/>
            <w:noWrap/>
            <w:hideMark/>
          </w:tcPr>
          <w:p w14:paraId="3D88691E"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34.59%</w:t>
            </w:r>
          </w:p>
        </w:tc>
      </w:tr>
      <w:tr w:rsidR="006F4BE2" w:rsidRPr="00931A09" w14:paraId="1C3E8B58" w14:textId="77777777" w:rsidTr="006F4BE2">
        <w:trPr>
          <w:trHeight w:val="225"/>
          <w:jc w:val="center"/>
        </w:trPr>
        <w:tc>
          <w:tcPr>
            <w:tcW w:w="2783" w:type="dxa"/>
            <w:vMerge/>
            <w:hideMark/>
          </w:tcPr>
          <w:p w14:paraId="60ACA741" w14:textId="77777777" w:rsidR="006F4BE2" w:rsidRPr="00931A09" w:rsidRDefault="006F4BE2" w:rsidP="006F4BE2">
            <w:pPr>
              <w:rPr>
                <w:rFonts w:eastAsia="Times New Roman" w:cs="Arial"/>
                <w:b/>
                <w:bCs/>
                <w:color w:val="1F497D" w:themeColor="text2"/>
              </w:rPr>
            </w:pPr>
          </w:p>
        </w:tc>
        <w:tc>
          <w:tcPr>
            <w:tcW w:w="3015" w:type="dxa"/>
            <w:noWrap/>
            <w:hideMark/>
          </w:tcPr>
          <w:p w14:paraId="5A994021"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3-6Months</w:t>
            </w:r>
          </w:p>
        </w:tc>
        <w:tc>
          <w:tcPr>
            <w:tcW w:w="1465" w:type="dxa"/>
            <w:noWrap/>
            <w:hideMark/>
          </w:tcPr>
          <w:p w14:paraId="443E11D2"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2.89%</w:t>
            </w:r>
          </w:p>
        </w:tc>
      </w:tr>
      <w:tr w:rsidR="006F4BE2" w:rsidRPr="00931A09" w14:paraId="198980CA" w14:textId="77777777" w:rsidTr="006F4BE2">
        <w:trPr>
          <w:trHeight w:val="225"/>
          <w:jc w:val="center"/>
        </w:trPr>
        <w:tc>
          <w:tcPr>
            <w:tcW w:w="2783" w:type="dxa"/>
            <w:vMerge w:val="restart"/>
            <w:hideMark/>
          </w:tcPr>
          <w:p w14:paraId="26747195" w14:textId="77777777" w:rsidR="006F4BE2" w:rsidRPr="00931A09" w:rsidRDefault="006F4BE2" w:rsidP="006F4BE2">
            <w:pPr>
              <w:rPr>
                <w:rFonts w:eastAsia="Times New Roman" w:cs="Arial"/>
                <w:b/>
                <w:bCs/>
                <w:color w:val="1F497D" w:themeColor="text2"/>
              </w:rPr>
            </w:pPr>
            <w:r w:rsidRPr="00931A09">
              <w:rPr>
                <w:rFonts w:eastAsia="Times New Roman" w:cs="Arial"/>
                <w:color w:val="1F497D" w:themeColor="text2"/>
              </w:rPr>
              <w:t>Are you male or female?</w:t>
            </w:r>
          </w:p>
        </w:tc>
        <w:tc>
          <w:tcPr>
            <w:tcW w:w="3015" w:type="dxa"/>
            <w:noWrap/>
            <w:hideMark/>
          </w:tcPr>
          <w:p w14:paraId="5C3626F6"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Male</w:t>
            </w:r>
          </w:p>
        </w:tc>
        <w:tc>
          <w:tcPr>
            <w:tcW w:w="1465" w:type="dxa"/>
            <w:noWrap/>
            <w:hideMark/>
          </w:tcPr>
          <w:p w14:paraId="2481904C"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39%</w:t>
            </w:r>
          </w:p>
        </w:tc>
      </w:tr>
      <w:tr w:rsidR="006F4BE2" w:rsidRPr="00931A09" w14:paraId="213BE14D" w14:textId="77777777" w:rsidTr="006F4BE2">
        <w:trPr>
          <w:trHeight w:val="225"/>
          <w:jc w:val="center"/>
        </w:trPr>
        <w:tc>
          <w:tcPr>
            <w:tcW w:w="2783" w:type="dxa"/>
            <w:vMerge/>
            <w:hideMark/>
          </w:tcPr>
          <w:p w14:paraId="4B1E7C4E" w14:textId="77777777" w:rsidR="006F4BE2" w:rsidRPr="00931A09" w:rsidRDefault="006F4BE2" w:rsidP="006F4BE2">
            <w:pPr>
              <w:rPr>
                <w:rFonts w:eastAsia="Times New Roman" w:cs="Arial"/>
                <w:b/>
                <w:bCs/>
                <w:color w:val="1F497D" w:themeColor="text2"/>
              </w:rPr>
            </w:pPr>
          </w:p>
        </w:tc>
        <w:tc>
          <w:tcPr>
            <w:tcW w:w="3015" w:type="dxa"/>
            <w:noWrap/>
            <w:hideMark/>
          </w:tcPr>
          <w:p w14:paraId="6B939BA4"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Female</w:t>
            </w:r>
          </w:p>
        </w:tc>
        <w:tc>
          <w:tcPr>
            <w:tcW w:w="1465" w:type="dxa"/>
            <w:noWrap/>
            <w:hideMark/>
          </w:tcPr>
          <w:p w14:paraId="18C6E495"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61%</w:t>
            </w:r>
          </w:p>
        </w:tc>
      </w:tr>
      <w:tr w:rsidR="006F4BE2" w:rsidRPr="00931A09" w14:paraId="182DE54A" w14:textId="77777777" w:rsidTr="006F4BE2">
        <w:trPr>
          <w:trHeight w:val="255"/>
          <w:jc w:val="center"/>
        </w:trPr>
        <w:tc>
          <w:tcPr>
            <w:tcW w:w="2783" w:type="dxa"/>
            <w:hideMark/>
          </w:tcPr>
          <w:p w14:paraId="113F1128" w14:textId="77777777" w:rsidR="006F4BE2" w:rsidRPr="00931A09" w:rsidRDefault="006F4BE2" w:rsidP="006F4BE2">
            <w:pPr>
              <w:rPr>
                <w:rFonts w:eastAsia="Times New Roman" w:cs="Arial"/>
                <w:b/>
                <w:bCs/>
                <w:color w:val="1F497D" w:themeColor="text2"/>
              </w:rPr>
            </w:pPr>
            <w:r w:rsidRPr="00931A09">
              <w:rPr>
                <w:rFonts w:eastAsia="Times New Roman" w:cs="Arial"/>
                <w:color w:val="1F497D" w:themeColor="text2"/>
              </w:rPr>
              <w:t>What year were you born?</w:t>
            </w:r>
          </w:p>
        </w:tc>
        <w:tc>
          <w:tcPr>
            <w:tcW w:w="3015" w:type="dxa"/>
            <w:noWrap/>
            <w:hideMark/>
          </w:tcPr>
          <w:p w14:paraId="3B81D844"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Average</w:t>
            </w:r>
          </w:p>
        </w:tc>
        <w:tc>
          <w:tcPr>
            <w:tcW w:w="1465" w:type="dxa"/>
            <w:noWrap/>
            <w:hideMark/>
          </w:tcPr>
          <w:p w14:paraId="7F526D09"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1936</w:t>
            </w:r>
          </w:p>
        </w:tc>
      </w:tr>
      <w:tr w:rsidR="006F4BE2" w:rsidRPr="00931A09" w14:paraId="32BE31BE" w14:textId="77777777" w:rsidTr="006F4BE2">
        <w:trPr>
          <w:trHeight w:val="225"/>
          <w:jc w:val="center"/>
        </w:trPr>
        <w:tc>
          <w:tcPr>
            <w:tcW w:w="2783" w:type="dxa"/>
            <w:vMerge w:val="restart"/>
            <w:hideMark/>
          </w:tcPr>
          <w:p w14:paraId="33C1F477" w14:textId="77777777" w:rsidR="006F4BE2" w:rsidRPr="00931A09" w:rsidRDefault="006F4BE2" w:rsidP="006F4BE2">
            <w:pPr>
              <w:rPr>
                <w:rFonts w:eastAsia="Times New Roman" w:cs="Arial"/>
                <w:b/>
                <w:bCs/>
                <w:color w:val="1F497D" w:themeColor="text2"/>
              </w:rPr>
            </w:pPr>
            <w:r w:rsidRPr="00931A09">
              <w:rPr>
                <w:rFonts w:eastAsia="Times New Roman" w:cs="Arial"/>
                <w:color w:val="1F497D" w:themeColor="text2"/>
              </w:rPr>
              <w:t>What is the highest grade or level of school that you have completed?</w:t>
            </w:r>
          </w:p>
        </w:tc>
        <w:tc>
          <w:tcPr>
            <w:tcW w:w="3015" w:type="dxa"/>
            <w:noWrap/>
            <w:hideMark/>
          </w:tcPr>
          <w:p w14:paraId="32CC55FE"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Some HS</w:t>
            </w:r>
          </w:p>
        </w:tc>
        <w:tc>
          <w:tcPr>
            <w:tcW w:w="1465" w:type="dxa"/>
            <w:noWrap/>
            <w:hideMark/>
          </w:tcPr>
          <w:p w14:paraId="640BC62A"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15%</w:t>
            </w:r>
          </w:p>
        </w:tc>
      </w:tr>
      <w:tr w:rsidR="006F4BE2" w:rsidRPr="00931A09" w14:paraId="65C90B1A" w14:textId="77777777" w:rsidTr="006F4BE2">
        <w:trPr>
          <w:trHeight w:val="225"/>
          <w:jc w:val="center"/>
        </w:trPr>
        <w:tc>
          <w:tcPr>
            <w:tcW w:w="2783" w:type="dxa"/>
            <w:vMerge/>
            <w:hideMark/>
          </w:tcPr>
          <w:p w14:paraId="458722DC" w14:textId="77777777" w:rsidR="006F4BE2" w:rsidRPr="00931A09" w:rsidRDefault="006F4BE2" w:rsidP="006F4BE2">
            <w:pPr>
              <w:rPr>
                <w:rFonts w:eastAsia="Times New Roman" w:cs="Arial"/>
                <w:b/>
                <w:bCs/>
                <w:color w:val="1F497D" w:themeColor="text2"/>
              </w:rPr>
            </w:pPr>
          </w:p>
        </w:tc>
        <w:tc>
          <w:tcPr>
            <w:tcW w:w="3015" w:type="dxa"/>
            <w:noWrap/>
            <w:hideMark/>
          </w:tcPr>
          <w:p w14:paraId="6C512DC8"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HS or GED</w:t>
            </w:r>
          </w:p>
        </w:tc>
        <w:tc>
          <w:tcPr>
            <w:tcW w:w="1465" w:type="dxa"/>
            <w:noWrap/>
            <w:hideMark/>
          </w:tcPr>
          <w:p w14:paraId="01564606"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41%</w:t>
            </w:r>
          </w:p>
        </w:tc>
      </w:tr>
      <w:tr w:rsidR="006F4BE2" w:rsidRPr="00931A09" w14:paraId="3D84232D" w14:textId="77777777" w:rsidTr="006F4BE2">
        <w:trPr>
          <w:trHeight w:val="224"/>
          <w:jc w:val="center"/>
        </w:trPr>
        <w:tc>
          <w:tcPr>
            <w:tcW w:w="2783" w:type="dxa"/>
            <w:vMerge/>
            <w:hideMark/>
          </w:tcPr>
          <w:p w14:paraId="6CBBC3C1" w14:textId="77777777" w:rsidR="006F4BE2" w:rsidRPr="00931A09" w:rsidRDefault="006F4BE2" w:rsidP="006F4BE2">
            <w:pPr>
              <w:rPr>
                <w:rFonts w:eastAsia="Times New Roman" w:cs="Arial"/>
                <w:b/>
                <w:bCs/>
                <w:color w:val="1F497D" w:themeColor="text2"/>
              </w:rPr>
            </w:pPr>
          </w:p>
        </w:tc>
        <w:tc>
          <w:tcPr>
            <w:tcW w:w="3015" w:type="dxa"/>
            <w:noWrap/>
            <w:hideMark/>
          </w:tcPr>
          <w:p w14:paraId="7A51AA36"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Some College/ 2yr Degree</w:t>
            </w:r>
          </w:p>
        </w:tc>
        <w:tc>
          <w:tcPr>
            <w:tcW w:w="1465" w:type="dxa"/>
            <w:noWrap/>
            <w:hideMark/>
          </w:tcPr>
          <w:p w14:paraId="29FBD76C"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23%</w:t>
            </w:r>
          </w:p>
        </w:tc>
      </w:tr>
      <w:tr w:rsidR="006F4BE2" w:rsidRPr="00931A09" w14:paraId="080F4EC9" w14:textId="77777777" w:rsidTr="006F4BE2">
        <w:trPr>
          <w:trHeight w:val="225"/>
          <w:jc w:val="center"/>
        </w:trPr>
        <w:tc>
          <w:tcPr>
            <w:tcW w:w="2783" w:type="dxa"/>
            <w:vMerge/>
            <w:hideMark/>
          </w:tcPr>
          <w:p w14:paraId="11464021" w14:textId="77777777" w:rsidR="006F4BE2" w:rsidRPr="00931A09" w:rsidRDefault="006F4BE2" w:rsidP="006F4BE2">
            <w:pPr>
              <w:rPr>
                <w:rFonts w:eastAsia="Times New Roman" w:cs="Arial"/>
                <w:b/>
                <w:bCs/>
                <w:color w:val="1F497D" w:themeColor="text2"/>
              </w:rPr>
            </w:pPr>
          </w:p>
        </w:tc>
        <w:tc>
          <w:tcPr>
            <w:tcW w:w="3015" w:type="dxa"/>
            <w:noWrap/>
            <w:hideMark/>
          </w:tcPr>
          <w:p w14:paraId="4F16F01A"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4yr College Degree</w:t>
            </w:r>
          </w:p>
        </w:tc>
        <w:tc>
          <w:tcPr>
            <w:tcW w:w="1465" w:type="dxa"/>
            <w:noWrap/>
            <w:hideMark/>
          </w:tcPr>
          <w:p w14:paraId="3E06058A"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11%</w:t>
            </w:r>
          </w:p>
        </w:tc>
      </w:tr>
      <w:tr w:rsidR="006F4BE2" w:rsidRPr="00931A09" w14:paraId="4FD5B6CD" w14:textId="77777777" w:rsidTr="006F4BE2">
        <w:trPr>
          <w:trHeight w:val="225"/>
          <w:jc w:val="center"/>
        </w:trPr>
        <w:tc>
          <w:tcPr>
            <w:tcW w:w="2783" w:type="dxa"/>
            <w:vMerge/>
            <w:hideMark/>
          </w:tcPr>
          <w:p w14:paraId="4E4E2BB7" w14:textId="77777777" w:rsidR="006F4BE2" w:rsidRPr="00931A09" w:rsidRDefault="006F4BE2" w:rsidP="006F4BE2">
            <w:pPr>
              <w:rPr>
                <w:rFonts w:eastAsia="Times New Roman" w:cs="Arial"/>
                <w:b/>
                <w:bCs/>
                <w:color w:val="1F497D" w:themeColor="text2"/>
              </w:rPr>
            </w:pPr>
          </w:p>
        </w:tc>
        <w:tc>
          <w:tcPr>
            <w:tcW w:w="3015" w:type="dxa"/>
            <w:noWrap/>
            <w:hideMark/>
          </w:tcPr>
          <w:p w14:paraId="27EFFC40"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&gt;4yr College Degree</w:t>
            </w:r>
          </w:p>
        </w:tc>
        <w:tc>
          <w:tcPr>
            <w:tcW w:w="1465" w:type="dxa"/>
            <w:noWrap/>
            <w:hideMark/>
          </w:tcPr>
          <w:p w14:paraId="3CACE4E3"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10%</w:t>
            </w:r>
          </w:p>
        </w:tc>
      </w:tr>
      <w:tr w:rsidR="006F4BE2" w:rsidRPr="00931A09" w14:paraId="16FABC85" w14:textId="77777777" w:rsidTr="006F4BE2">
        <w:trPr>
          <w:trHeight w:val="225"/>
          <w:jc w:val="center"/>
        </w:trPr>
        <w:tc>
          <w:tcPr>
            <w:tcW w:w="2783" w:type="dxa"/>
            <w:vMerge w:val="restart"/>
            <w:hideMark/>
          </w:tcPr>
          <w:p w14:paraId="54D2A43F" w14:textId="77777777" w:rsidR="006F4BE2" w:rsidRPr="00931A09" w:rsidRDefault="006F4BE2" w:rsidP="006F4BE2">
            <w:pPr>
              <w:rPr>
                <w:rFonts w:eastAsia="Times New Roman" w:cs="Arial"/>
                <w:b/>
                <w:bCs/>
                <w:color w:val="1F497D" w:themeColor="text2"/>
              </w:rPr>
            </w:pPr>
            <w:r w:rsidRPr="00931A09">
              <w:rPr>
                <w:rFonts w:eastAsia="Times New Roman" w:cs="Arial"/>
                <w:color w:val="1F497D" w:themeColor="text2"/>
              </w:rPr>
              <w:t>Are you of Hispanic or Latino origin or descent?</w:t>
            </w:r>
          </w:p>
        </w:tc>
        <w:tc>
          <w:tcPr>
            <w:tcW w:w="3015" w:type="dxa"/>
            <w:noWrap/>
            <w:hideMark/>
          </w:tcPr>
          <w:p w14:paraId="2FF3F38F"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Yes</w:t>
            </w:r>
          </w:p>
        </w:tc>
        <w:tc>
          <w:tcPr>
            <w:tcW w:w="1465" w:type="dxa"/>
            <w:noWrap/>
            <w:hideMark/>
          </w:tcPr>
          <w:p w14:paraId="3CD3734A"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2%</w:t>
            </w:r>
          </w:p>
        </w:tc>
      </w:tr>
      <w:tr w:rsidR="006F4BE2" w:rsidRPr="00931A09" w14:paraId="16C5935A" w14:textId="77777777" w:rsidTr="006F4BE2">
        <w:trPr>
          <w:trHeight w:val="300"/>
          <w:jc w:val="center"/>
        </w:trPr>
        <w:tc>
          <w:tcPr>
            <w:tcW w:w="2783" w:type="dxa"/>
            <w:vMerge/>
            <w:hideMark/>
          </w:tcPr>
          <w:p w14:paraId="2C1EFD9B" w14:textId="77777777" w:rsidR="006F4BE2" w:rsidRPr="00931A09" w:rsidRDefault="006F4BE2" w:rsidP="006F4BE2">
            <w:pPr>
              <w:rPr>
                <w:rFonts w:eastAsia="Times New Roman" w:cs="Arial"/>
                <w:b/>
                <w:bCs/>
                <w:color w:val="1F497D" w:themeColor="text2"/>
              </w:rPr>
            </w:pPr>
          </w:p>
        </w:tc>
        <w:tc>
          <w:tcPr>
            <w:tcW w:w="3015" w:type="dxa"/>
            <w:noWrap/>
            <w:hideMark/>
          </w:tcPr>
          <w:p w14:paraId="3BF3DB21"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No</w:t>
            </w:r>
          </w:p>
        </w:tc>
        <w:tc>
          <w:tcPr>
            <w:tcW w:w="1465" w:type="dxa"/>
            <w:noWrap/>
            <w:hideMark/>
          </w:tcPr>
          <w:p w14:paraId="152A6732"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98%</w:t>
            </w:r>
          </w:p>
        </w:tc>
      </w:tr>
      <w:tr w:rsidR="006F4BE2" w:rsidRPr="00931A09" w14:paraId="4A46DAD5" w14:textId="77777777" w:rsidTr="006F4BE2">
        <w:trPr>
          <w:trHeight w:val="225"/>
          <w:jc w:val="center"/>
        </w:trPr>
        <w:tc>
          <w:tcPr>
            <w:tcW w:w="2783" w:type="dxa"/>
            <w:vMerge w:val="restart"/>
            <w:hideMark/>
          </w:tcPr>
          <w:p w14:paraId="34B2A14A" w14:textId="77777777" w:rsidR="006F4BE2" w:rsidRPr="00931A09" w:rsidRDefault="006F4BE2" w:rsidP="006F4BE2">
            <w:pPr>
              <w:rPr>
                <w:rFonts w:eastAsia="Times New Roman" w:cs="Arial"/>
                <w:b/>
                <w:bCs/>
                <w:color w:val="1F497D" w:themeColor="text2"/>
              </w:rPr>
            </w:pPr>
            <w:r w:rsidRPr="00931A09">
              <w:rPr>
                <w:rFonts w:eastAsia="Times New Roman" w:cs="Arial"/>
                <w:color w:val="1F497D" w:themeColor="text2"/>
              </w:rPr>
              <w:t>What is your race?</w:t>
            </w:r>
          </w:p>
        </w:tc>
        <w:tc>
          <w:tcPr>
            <w:tcW w:w="3015" w:type="dxa"/>
            <w:noWrap/>
            <w:hideMark/>
          </w:tcPr>
          <w:p w14:paraId="43E25333"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White</w:t>
            </w:r>
          </w:p>
        </w:tc>
        <w:tc>
          <w:tcPr>
            <w:tcW w:w="1465" w:type="dxa"/>
            <w:noWrap/>
            <w:hideMark/>
          </w:tcPr>
          <w:p w14:paraId="5C9E91A9"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86%</w:t>
            </w:r>
          </w:p>
        </w:tc>
      </w:tr>
      <w:tr w:rsidR="006F4BE2" w:rsidRPr="00931A09" w14:paraId="008158A3" w14:textId="77777777" w:rsidTr="006F4BE2">
        <w:trPr>
          <w:trHeight w:val="225"/>
          <w:jc w:val="center"/>
        </w:trPr>
        <w:tc>
          <w:tcPr>
            <w:tcW w:w="2783" w:type="dxa"/>
            <w:vMerge/>
            <w:hideMark/>
          </w:tcPr>
          <w:p w14:paraId="1B460070" w14:textId="77777777" w:rsidR="006F4BE2" w:rsidRPr="00931A09" w:rsidRDefault="006F4BE2" w:rsidP="006F4BE2">
            <w:pPr>
              <w:rPr>
                <w:rFonts w:eastAsia="Times New Roman" w:cs="Arial"/>
                <w:b/>
                <w:bCs/>
                <w:color w:val="1F497D" w:themeColor="text2"/>
              </w:rPr>
            </w:pPr>
          </w:p>
        </w:tc>
        <w:tc>
          <w:tcPr>
            <w:tcW w:w="3015" w:type="dxa"/>
            <w:noWrap/>
            <w:hideMark/>
          </w:tcPr>
          <w:p w14:paraId="678B811B"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Black</w:t>
            </w:r>
          </w:p>
        </w:tc>
        <w:tc>
          <w:tcPr>
            <w:tcW w:w="1465" w:type="dxa"/>
            <w:noWrap/>
            <w:hideMark/>
          </w:tcPr>
          <w:p w14:paraId="6DE4E064"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13%</w:t>
            </w:r>
          </w:p>
        </w:tc>
      </w:tr>
      <w:tr w:rsidR="006F4BE2" w:rsidRPr="00931A09" w14:paraId="5786CED4" w14:textId="77777777" w:rsidTr="006F4BE2">
        <w:trPr>
          <w:trHeight w:val="225"/>
          <w:jc w:val="center"/>
        </w:trPr>
        <w:tc>
          <w:tcPr>
            <w:tcW w:w="2783" w:type="dxa"/>
            <w:vMerge/>
            <w:hideMark/>
          </w:tcPr>
          <w:p w14:paraId="7D3225E0" w14:textId="77777777" w:rsidR="006F4BE2" w:rsidRPr="00931A09" w:rsidRDefault="006F4BE2" w:rsidP="006F4BE2">
            <w:pPr>
              <w:rPr>
                <w:rFonts w:eastAsia="Times New Roman" w:cs="Arial"/>
                <w:b/>
                <w:bCs/>
                <w:color w:val="1F497D" w:themeColor="text2"/>
              </w:rPr>
            </w:pPr>
          </w:p>
        </w:tc>
        <w:tc>
          <w:tcPr>
            <w:tcW w:w="3015" w:type="dxa"/>
            <w:noWrap/>
            <w:hideMark/>
          </w:tcPr>
          <w:p w14:paraId="07E3F937"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Asian</w:t>
            </w:r>
          </w:p>
        </w:tc>
        <w:tc>
          <w:tcPr>
            <w:tcW w:w="1465" w:type="dxa"/>
            <w:noWrap/>
            <w:hideMark/>
          </w:tcPr>
          <w:p w14:paraId="4FDC7524"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1%</w:t>
            </w:r>
          </w:p>
        </w:tc>
      </w:tr>
      <w:tr w:rsidR="006F4BE2" w:rsidRPr="00931A09" w14:paraId="6E75F4FB" w14:textId="77777777" w:rsidTr="006F4BE2">
        <w:trPr>
          <w:trHeight w:val="225"/>
          <w:jc w:val="center"/>
        </w:trPr>
        <w:tc>
          <w:tcPr>
            <w:tcW w:w="2783" w:type="dxa"/>
            <w:vMerge/>
            <w:hideMark/>
          </w:tcPr>
          <w:p w14:paraId="69B9724E" w14:textId="77777777" w:rsidR="006F4BE2" w:rsidRPr="00931A09" w:rsidRDefault="006F4BE2" w:rsidP="006F4BE2">
            <w:pPr>
              <w:rPr>
                <w:rFonts w:eastAsia="Times New Roman" w:cs="Arial"/>
                <w:b/>
                <w:bCs/>
                <w:color w:val="1F497D" w:themeColor="text2"/>
              </w:rPr>
            </w:pPr>
          </w:p>
        </w:tc>
        <w:tc>
          <w:tcPr>
            <w:tcW w:w="3015" w:type="dxa"/>
            <w:noWrap/>
            <w:hideMark/>
          </w:tcPr>
          <w:p w14:paraId="0A630BA2"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Native Hawaiian</w:t>
            </w:r>
          </w:p>
        </w:tc>
        <w:tc>
          <w:tcPr>
            <w:tcW w:w="1465" w:type="dxa"/>
            <w:noWrap/>
            <w:hideMark/>
          </w:tcPr>
          <w:p w14:paraId="14C1EB8B"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0%</w:t>
            </w:r>
          </w:p>
        </w:tc>
      </w:tr>
      <w:tr w:rsidR="006F4BE2" w:rsidRPr="00931A09" w14:paraId="37E7CAE0" w14:textId="77777777" w:rsidTr="006F4BE2">
        <w:trPr>
          <w:trHeight w:val="225"/>
          <w:jc w:val="center"/>
        </w:trPr>
        <w:tc>
          <w:tcPr>
            <w:tcW w:w="2783" w:type="dxa"/>
            <w:vMerge/>
            <w:hideMark/>
          </w:tcPr>
          <w:p w14:paraId="3E4437F2" w14:textId="77777777" w:rsidR="006F4BE2" w:rsidRPr="00931A09" w:rsidRDefault="006F4BE2" w:rsidP="006F4BE2">
            <w:pPr>
              <w:rPr>
                <w:rFonts w:eastAsia="Times New Roman" w:cs="Arial"/>
                <w:b/>
                <w:bCs/>
                <w:color w:val="1F497D" w:themeColor="text2"/>
              </w:rPr>
            </w:pPr>
          </w:p>
        </w:tc>
        <w:tc>
          <w:tcPr>
            <w:tcW w:w="3015" w:type="dxa"/>
            <w:noWrap/>
            <w:hideMark/>
          </w:tcPr>
          <w:p w14:paraId="5A231501"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American Indian</w:t>
            </w:r>
          </w:p>
        </w:tc>
        <w:tc>
          <w:tcPr>
            <w:tcW w:w="1465" w:type="dxa"/>
            <w:noWrap/>
            <w:hideMark/>
          </w:tcPr>
          <w:p w14:paraId="0EE9BC41" w14:textId="77777777" w:rsidR="006F4BE2" w:rsidRPr="00931A09" w:rsidRDefault="006F4BE2" w:rsidP="006F4BE2">
            <w:pPr>
              <w:jc w:val="center"/>
              <w:rPr>
                <w:rFonts w:eastAsia="Times New Roman" w:cs="Arial"/>
                <w:color w:val="1F497D" w:themeColor="text2"/>
              </w:rPr>
            </w:pPr>
            <w:r w:rsidRPr="00931A09">
              <w:rPr>
                <w:rFonts w:eastAsia="Times New Roman" w:cs="Arial"/>
                <w:color w:val="1F497D" w:themeColor="text2"/>
              </w:rPr>
              <w:t>0%</w:t>
            </w:r>
          </w:p>
        </w:tc>
      </w:tr>
    </w:tbl>
    <w:p w14:paraId="79750B64" w14:textId="77777777" w:rsidR="006F4BE2" w:rsidRDefault="006F4BE2"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1B94BB5F" w:rsidR="00E37E1B" w:rsidRDefault="00E37E1B" w:rsidP="00E37E1B">
      <w:pPr>
        <w:autoSpaceDE w:val="0"/>
        <w:autoSpaceDN w:val="0"/>
        <w:adjustRightInd w:val="0"/>
        <w:spacing w:after="0" w:line="240" w:lineRule="auto"/>
        <w:rPr>
          <w:rFonts w:cstheme="minorHAnsi"/>
          <w:bCs/>
        </w:rPr>
      </w:pPr>
    </w:p>
    <w:p w14:paraId="271842B1" w14:textId="77777777" w:rsidR="006F4BE2" w:rsidRPr="00931A09" w:rsidRDefault="006F4BE2" w:rsidP="006F4BE2">
      <w:pPr>
        <w:rPr>
          <w:color w:val="1F497D" w:themeColor="text2"/>
        </w:rPr>
      </w:pPr>
      <w:r w:rsidRPr="00931A09">
        <w:rPr>
          <w:color w:val="1F497D" w:themeColor="text2"/>
        </w:rPr>
        <w:t xml:space="preserve">We conducted two levels of testing in the development of the </w:t>
      </w:r>
      <w:proofErr w:type="spellStart"/>
      <w:r w:rsidRPr="00931A09">
        <w:rPr>
          <w:color w:val="1F497D" w:themeColor="text2"/>
        </w:rPr>
        <w:t>CoreQ</w:t>
      </w:r>
      <w:proofErr w:type="spellEnd"/>
      <w:r w:rsidRPr="00931A09">
        <w:rPr>
          <w:color w:val="1F497D" w:themeColor="text2"/>
        </w:rPr>
        <w:t>: Short Stay Discharge measure. The first focused on testing (</w:t>
      </w:r>
      <w:r w:rsidRPr="00931A09">
        <w:rPr>
          <w:rFonts w:cstheme="minorHAnsi"/>
          <w:bCs/>
          <w:color w:val="1F497D" w:themeColor="text2"/>
        </w:rPr>
        <w:t xml:space="preserve">e.g., reliability, validity, exclusions) of </w:t>
      </w:r>
      <w:r w:rsidRPr="00931A09">
        <w:rPr>
          <w:color w:val="1F497D" w:themeColor="text2"/>
        </w:rPr>
        <w:t>th</w:t>
      </w:r>
      <w:r w:rsidRPr="00931A09">
        <w:rPr>
          <w:rFonts w:cs="Arial"/>
          <w:color w:val="1F497D" w:themeColor="text2"/>
        </w:rPr>
        <w:t xml:space="preserve">e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color w:val="1F497D" w:themeColor="text2"/>
        </w:rPr>
        <w:t xml:space="preserve">.  </w:t>
      </w:r>
      <w:r w:rsidRPr="00931A09">
        <w:rPr>
          <w:rFonts w:cs="Arial"/>
          <w:color w:val="1F497D" w:themeColor="text2"/>
        </w:rPr>
        <w:t xml:space="preserve">The first source of data (pilot data) was utilized in developing and choosing the items to be included in the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This included using a questionnaire with 22 items.  Below we call this </w:t>
      </w:r>
      <w:r w:rsidRPr="00931A09">
        <w:rPr>
          <w:color w:val="1F497D" w:themeColor="text2"/>
        </w:rPr>
        <w:t xml:space="preserve">the Pilot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w:t>
      </w:r>
    </w:p>
    <w:p w14:paraId="33E4FE15" w14:textId="1200AC61" w:rsidR="006F4BE2" w:rsidRDefault="006F4BE2" w:rsidP="00AC003E">
      <w:pPr>
        <w:spacing w:before="100" w:beforeAutospacing="1" w:after="100" w:afterAutospacing="1"/>
        <w:rPr>
          <w:rFonts w:cstheme="minorHAnsi"/>
          <w:bCs/>
        </w:rPr>
      </w:pPr>
      <w:r w:rsidRPr="00931A09">
        <w:rPr>
          <w:rFonts w:cs="Arial"/>
          <w:color w:val="1F497D" w:themeColor="text2"/>
        </w:rPr>
        <w:t xml:space="preserve">Once the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was developed, a second source of data was used to test the validity of the </w:t>
      </w:r>
      <w:proofErr w:type="spellStart"/>
      <w:r w:rsidRPr="00931A09">
        <w:rPr>
          <w:rFonts w:cs="Arial"/>
          <w:color w:val="1F497D" w:themeColor="text2"/>
        </w:rPr>
        <w:t>CoreQ</w:t>
      </w:r>
      <w:proofErr w:type="spellEnd"/>
      <w:r w:rsidRPr="00931A09">
        <w:rPr>
          <w:rFonts w:cs="Arial"/>
          <w:color w:val="1F497D" w:themeColor="text2"/>
        </w:rPr>
        <w:t xml:space="preserve">: Short Stay Discharge measure (i.e., facility and summary score validity).  </w:t>
      </w:r>
    </w:p>
    <w:p w14:paraId="0CABCFCC" w14:textId="6FD73EAB"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CB28964" w14:textId="77777777" w:rsidR="00AC003E" w:rsidRDefault="00AC003E" w:rsidP="00E37E1B">
      <w:pPr>
        <w:autoSpaceDE w:val="0"/>
        <w:autoSpaceDN w:val="0"/>
        <w:adjustRightInd w:val="0"/>
        <w:spacing w:after="0" w:line="240" w:lineRule="auto"/>
        <w:rPr>
          <w:rFonts w:cstheme="minorHAnsi"/>
          <w:bCs/>
        </w:rPr>
      </w:pPr>
    </w:p>
    <w:p w14:paraId="34F2A4C9" w14:textId="77777777" w:rsidR="006F4BE2" w:rsidRPr="00931A09" w:rsidRDefault="006F4BE2" w:rsidP="006F4BE2">
      <w:p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The following patient-level sociodemographic variables were available for analysis. For the distribution of these categories, see Table 1.6 above.</w:t>
      </w:r>
    </w:p>
    <w:p w14:paraId="5BA87F25" w14:textId="77777777" w:rsidR="006F4BE2" w:rsidRPr="00931A09" w:rsidRDefault="006F4BE2" w:rsidP="006F4BE2">
      <w:pPr>
        <w:pStyle w:val="ListParagraph"/>
        <w:numPr>
          <w:ilvl w:val="0"/>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Age</w:t>
      </w:r>
    </w:p>
    <w:p w14:paraId="6A229D42"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Exact date of birth</w:t>
      </w:r>
    </w:p>
    <w:p w14:paraId="4CF7DF9E" w14:textId="77777777" w:rsidR="006F4BE2" w:rsidRPr="00931A09" w:rsidRDefault="006F4BE2" w:rsidP="006F4BE2">
      <w:pPr>
        <w:pStyle w:val="ListParagraph"/>
        <w:numPr>
          <w:ilvl w:val="0"/>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lastRenderedPageBreak/>
        <w:t>Sex</w:t>
      </w:r>
    </w:p>
    <w:p w14:paraId="5C4A86CA"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Male</w:t>
      </w:r>
    </w:p>
    <w:p w14:paraId="3221DDC8"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Female</w:t>
      </w:r>
    </w:p>
    <w:p w14:paraId="584618CC" w14:textId="77777777" w:rsidR="006F4BE2" w:rsidRPr="00931A09" w:rsidRDefault="006F4BE2" w:rsidP="006F4BE2">
      <w:pPr>
        <w:pStyle w:val="ListParagraph"/>
        <w:numPr>
          <w:ilvl w:val="0"/>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Highest level of education </w:t>
      </w:r>
    </w:p>
    <w:p w14:paraId="14322D78"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Some high school, but did not graduate </w:t>
      </w:r>
    </w:p>
    <w:p w14:paraId="64070286"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High school graduate or GED </w:t>
      </w:r>
    </w:p>
    <w:p w14:paraId="7BF8B5C7"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Some college or 2 year degree </w:t>
      </w:r>
    </w:p>
    <w:p w14:paraId="0F62911A"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4 year college graduate </w:t>
      </w:r>
    </w:p>
    <w:p w14:paraId="53654505"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More than 4 year college degree </w:t>
      </w:r>
    </w:p>
    <w:p w14:paraId="6F15C1F5" w14:textId="77777777" w:rsidR="006F4BE2" w:rsidRPr="00931A09" w:rsidRDefault="006F4BE2" w:rsidP="006F4BE2">
      <w:pPr>
        <w:pStyle w:val="ListParagraph"/>
        <w:numPr>
          <w:ilvl w:val="0"/>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Hispanic Descent</w:t>
      </w:r>
    </w:p>
    <w:p w14:paraId="30BEB87C"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Yes</w:t>
      </w:r>
    </w:p>
    <w:p w14:paraId="1FB836DB"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No</w:t>
      </w:r>
    </w:p>
    <w:p w14:paraId="791D1FCF" w14:textId="77777777" w:rsidR="006F4BE2" w:rsidRPr="00931A09" w:rsidRDefault="006F4BE2" w:rsidP="006F4BE2">
      <w:pPr>
        <w:pStyle w:val="ListParagraph"/>
        <w:numPr>
          <w:ilvl w:val="0"/>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Race   </w:t>
      </w:r>
    </w:p>
    <w:p w14:paraId="6D5A4780"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White </w:t>
      </w:r>
    </w:p>
    <w:p w14:paraId="3B75EAB8"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Black or African American </w:t>
      </w:r>
    </w:p>
    <w:p w14:paraId="35BA5A01"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Asian </w:t>
      </w:r>
    </w:p>
    <w:p w14:paraId="491BA4F1"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Native Hawaiian or other Pacific Islander </w:t>
      </w:r>
    </w:p>
    <w:p w14:paraId="44937D74" w14:textId="77777777" w:rsidR="006F4BE2" w:rsidRPr="00931A09" w:rsidRDefault="006F4BE2" w:rsidP="006F4BE2">
      <w:pPr>
        <w:pStyle w:val="ListParagraph"/>
        <w:numPr>
          <w:ilvl w:val="1"/>
          <w:numId w:val="32"/>
        </w:num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American Indian or Alaskan Native. </w:t>
      </w:r>
    </w:p>
    <w:p w14:paraId="588D5E4C" w14:textId="77777777" w:rsidR="006F4BE2" w:rsidRDefault="006F4BE2"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9EA1C10"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6F4BE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6F4BE2">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CABCFD2" w14:textId="35437551" w:rsidR="008C54A9" w:rsidRDefault="008C54A9" w:rsidP="008C54A9">
      <w:pPr>
        <w:autoSpaceDE w:val="0"/>
        <w:autoSpaceDN w:val="0"/>
        <w:adjustRightInd w:val="0"/>
        <w:spacing w:after="0" w:line="240" w:lineRule="auto"/>
        <w:rPr>
          <w:rFonts w:cstheme="minorHAnsi"/>
          <w:bCs/>
        </w:rPr>
      </w:pPr>
    </w:p>
    <w:p w14:paraId="47D72DC7" w14:textId="77777777" w:rsidR="006F4BE2" w:rsidRPr="00931A09" w:rsidRDefault="006F4BE2" w:rsidP="006F4BE2">
      <w:p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We measured reliability at the: (1) data element level; (2) the person/questionnaire level; and, (3) at the measure (i.e., facility) level. More detail of each analysis follows.</w:t>
      </w:r>
    </w:p>
    <w:p w14:paraId="2504104C" w14:textId="77777777" w:rsidR="006F4BE2" w:rsidRPr="00931A09" w:rsidRDefault="006F4BE2" w:rsidP="006F4BE2">
      <w:pPr>
        <w:autoSpaceDE w:val="0"/>
        <w:autoSpaceDN w:val="0"/>
        <w:adjustRightInd w:val="0"/>
        <w:spacing w:after="0" w:line="240" w:lineRule="auto"/>
        <w:rPr>
          <w:rFonts w:cstheme="minorHAnsi"/>
          <w:bCs/>
          <w:color w:val="1F497D" w:themeColor="text2"/>
        </w:rPr>
      </w:pPr>
    </w:p>
    <w:p w14:paraId="27F207C1" w14:textId="77777777" w:rsidR="006F4BE2" w:rsidRPr="00931A09" w:rsidRDefault="006F4BE2" w:rsidP="006F4BE2">
      <w:pPr>
        <w:pStyle w:val="ListParagraph"/>
        <w:numPr>
          <w:ilvl w:val="0"/>
          <w:numId w:val="33"/>
        </w:numPr>
        <w:autoSpaceDE w:val="0"/>
        <w:autoSpaceDN w:val="0"/>
        <w:adjustRightInd w:val="0"/>
        <w:spacing w:after="0" w:line="240" w:lineRule="auto"/>
        <w:rPr>
          <w:rFonts w:cstheme="minorHAnsi"/>
          <w:b/>
          <w:bCs/>
          <w:i/>
          <w:color w:val="1F497D" w:themeColor="text2"/>
        </w:rPr>
      </w:pPr>
      <w:r w:rsidRPr="00931A09">
        <w:rPr>
          <w:rFonts w:cstheme="minorHAnsi"/>
          <w:b/>
          <w:bCs/>
          <w:i/>
          <w:color w:val="1F497D" w:themeColor="text2"/>
        </w:rPr>
        <w:t>DATA ELEMENT LEVEL</w:t>
      </w:r>
    </w:p>
    <w:p w14:paraId="0B205048" w14:textId="3EE1CDAF" w:rsidR="006F4BE2" w:rsidRPr="00931A09" w:rsidRDefault="006F4BE2" w:rsidP="006F4BE2">
      <w:pPr>
        <w:autoSpaceDE w:val="0"/>
        <w:autoSpaceDN w:val="0"/>
        <w:adjustRightInd w:val="0"/>
        <w:spacing w:after="0" w:line="240" w:lineRule="auto"/>
        <w:rPr>
          <w:color w:val="1F497D" w:themeColor="text2"/>
        </w:rPr>
      </w:pPr>
      <w:r w:rsidRPr="00931A09">
        <w:rPr>
          <w:rFonts w:cstheme="minorHAnsi"/>
          <w:color w:val="1F497D" w:themeColor="text2"/>
        </w:rPr>
        <w:t xml:space="preserve">To determine if the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color w:val="1F497D" w:themeColor="text2"/>
        </w:rPr>
        <w:t xml:space="preserve"> </w:t>
      </w:r>
      <w:r w:rsidRPr="00931A09">
        <w:rPr>
          <w:rFonts w:cstheme="minorHAnsi"/>
          <w:color w:val="1F497D" w:themeColor="text2"/>
        </w:rPr>
        <w:t xml:space="preserve">data elements were repeatable (i.e. producing the same results a high proportion of the time when assessed </w:t>
      </w:r>
      <w:r w:rsidRPr="00931A09">
        <w:rPr>
          <w:rFonts w:cstheme="minorHAnsi"/>
          <w:bCs/>
          <w:iCs/>
          <w:color w:val="1F497D" w:themeColor="text2"/>
        </w:rPr>
        <w:t xml:space="preserve">in the same population in the same time period) we re-administered the questionnaire to patients 1 month after the submission of their first survey.  The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iCs/>
          <w:color w:val="1F497D" w:themeColor="text2"/>
        </w:rPr>
        <w:t xml:space="preserve"> had responses from </w:t>
      </w:r>
      <w:r w:rsidRPr="00931A09">
        <w:rPr>
          <w:color w:val="1F497D" w:themeColor="text2"/>
        </w:rPr>
        <w:t>853 patients; we re-administered the survey to 100 patients. The re-administered sample was a sample of convenience as they represented patients from the Pittsburgh area (the location of the team testing the questionnaire).</w:t>
      </w:r>
      <w:r w:rsidR="00B31BBD">
        <w:rPr>
          <w:color w:val="1F497D" w:themeColor="text2"/>
        </w:rPr>
        <w:t xml:space="preserve"> </w:t>
      </w:r>
      <w:r w:rsidRPr="00931A09">
        <w:rPr>
          <w:color w:val="1F497D" w:themeColor="text2"/>
        </w:rPr>
        <w:t xml:space="preserve">To measure the agreement, we calculated first the distribution of responses by question in the original round of surveys, and then again in the follow-up surveys (they should be distributed </w:t>
      </w:r>
      <w:r w:rsidRPr="00931A09">
        <w:rPr>
          <w:color w:val="1F497D" w:themeColor="text2"/>
        </w:rPr>
        <w:lastRenderedPageBreak/>
        <w:t>similarly); and second, calculated the correlations between the original and follow-up responses by question (they should be highly correlated).</w:t>
      </w:r>
    </w:p>
    <w:p w14:paraId="71B49379" w14:textId="77777777" w:rsidR="006F4BE2" w:rsidRPr="00931A09" w:rsidRDefault="006F4BE2" w:rsidP="006F4BE2">
      <w:pPr>
        <w:autoSpaceDE w:val="0"/>
        <w:autoSpaceDN w:val="0"/>
        <w:adjustRightInd w:val="0"/>
        <w:spacing w:after="0" w:line="240" w:lineRule="auto"/>
        <w:rPr>
          <w:rFonts w:cstheme="minorHAnsi"/>
          <w:bCs/>
          <w:color w:val="1F497D" w:themeColor="text2"/>
        </w:rPr>
      </w:pPr>
    </w:p>
    <w:p w14:paraId="378A8770" w14:textId="77777777" w:rsidR="006F4BE2" w:rsidRPr="00931A09" w:rsidRDefault="006F4BE2" w:rsidP="006F4BE2">
      <w:pPr>
        <w:pStyle w:val="ListParagraph"/>
        <w:numPr>
          <w:ilvl w:val="0"/>
          <w:numId w:val="33"/>
        </w:numPr>
        <w:autoSpaceDE w:val="0"/>
        <w:autoSpaceDN w:val="0"/>
        <w:adjustRightInd w:val="0"/>
        <w:spacing w:after="0" w:line="240" w:lineRule="auto"/>
        <w:rPr>
          <w:rFonts w:cstheme="minorHAnsi"/>
          <w:b/>
          <w:bCs/>
          <w:i/>
          <w:color w:val="1F497D" w:themeColor="text2"/>
        </w:rPr>
      </w:pPr>
      <w:r w:rsidRPr="00931A09">
        <w:rPr>
          <w:rFonts w:cstheme="minorHAnsi"/>
          <w:b/>
          <w:bCs/>
          <w:i/>
          <w:color w:val="1F497D" w:themeColor="text2"/>
        </w:rPr>
        <w:t>PERSON/QUESTIONNAIRE LEVEL</w:t>
      </w:r>
    </w:p>
    <w:p w14:paraId="587A9E8A" w14:textId="77777777" w:rsidR="006F4BE2" w:rsidRPr="00931A09" w:rsidRDefault="006F4BE2" w:rsidP="006F4BE2">
      <w:p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Having tested whether the </w:t>
      </w:r>
      <w:r w:rsidRPr="00931A09">
        <w:rPr>
          <w:rFonts w:cstheme="minorHAnsi"/>
          <w:bCs/>
          <w:i/>
          <w:color w:val="1F497D" w:themeColor="text2"/>
        </w:rPr>
        <w:t>data elements</w:t>
      </w:r>
      <w:r w:rsidRPr="00931A09">
        <w:rPr>
          <w:rFonts w:cstheme="minorHAnsi"/>
          <w:bCs/>
          <w:color w:val="1F497D" w:themeColor="text2"/>
        </w:rPr>
        <w:t xml:space="preserve"> matched between the pilot responses and the re-</w:t>
      </w:r>
      <w:r w:rsidRPr="00931A09">
        <w:rPr>
          <w:color w:val="1F497D" w:themeColor="text2"/>
        </w:rPr>
        <w:t xml:space="preserve"> administered </w:t>
      </w:r>
      <w:r w:rsidRPr="00931A09">
        <w:rPr>
          <w:rFonts w:cstheme="minorHAnsi"/>
          <w:bCs/>
          <w:color w:val="1F497D" w:themeColor="text2"/>
        </w:rPr>
        <w:t xml:space="preserve">responses, we then examined whether the </w:t>
      </w:r>
      <w:r w:rsidRPr="00931A09">
        <w:rPr>
          <w:rFonts w:cstheme="minorHAnsi"/>
          <w:bCs/>
          <w:i/>
          <w:color w:val="1F497D" w:themeColor="text2"/>
        </w:rPr>
        <w:t>person-level</w:t>
      </w:r>
      <w:r w:rsidRPr="00931A09">
        <w:rPr>
          <w:rFonts w:cstheme="minorHAnsi"/>
          <w:bCs/>
          <w:color w:val="1F497D" w:themeColor="text2"/>
        </w:rPr>
        <w:t xml:space="preserve"> results matched between the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color w:val="1F497D" w:themeColor="text2"/>
        </w:rPr>
        <w:t xml:space="preserve"> responses and their corresponding re-</w:t>
      </w:r>
      <w:r w:rsidRPr="00931A09">
        <w:rPr>
          <w:color w:val="1F497D" w:themeColor="text2"/>
        </w:rPr>
        <w:t xml:space="preserve"> administered </w:t>
      </w:r>
      <w:r w:rsidRPr="00931A09">
        <w:rPr>
          <w:rFonts w:cstheme="minorHAnsi"/>
          <w:bCs/>
          <w:color w:val="1F497D" w:themeColor="text2"/>
        </w:rPr>
        <w:t>responses. In particular, we calculated the percent of time that there was agreement between whether or not the pilot response was poor, average, good, very good or excellent, and whether or not the re-</w:t>
      </w:r>
      <w:r w:rsidRPr="00931A09">
        <w:rPr>
          <w:color w:val="1F497D" w:themeColor="text2"/>
        </w:rPr>
        <w:t xml:space="preserve"> administered </w:t>
      </w:r>
      <w:r w:rsidRPr="00931A09">
        <w:rPr>
          <w:rFonts w:cstheme="minorHAnsi"/>
          <w:bCs/>
          <w:color w:val="1F497D" w:themeColor="text2"/>
        </w:rPr>
        <w:t>response was poor, average, good, very good or excellent.</w:t>
      </w:r>
    </w:p>
    <w:p w14:paraId="7320FF94" w14:textId="77777777" w:rsidR="006F4BE2" w:rsidRPr="00931A09" w:rsidRDefault="006F4BE2" w:rsidP="006F4BE2">
      <w:pPr>
        <w:autoSpaceDE w:val="0"/>
        <w:autoSpaceDN w:val="0"/>
        <w:adjustRightInd w:val="0"/>
        <w:spacing w:after="0" w:line="240" w:lineRule="auto"/>
        <w:rPr>
          <w:rFonts w:cstheme="minorHAnsi"/>
          <w:bCs/>
          <w:color w:val="1F497D" w:themeColor="text2"/>
        </w:rPr>
      </w:pPr>
    </w:p>
    <w:p w14:paraId="53F9BCBD" w14:textId="77777777" w:rsidR="006F4BE2" w:rsidRPr="00931A09" w:rsidRDefault="006F4BE2" w:rsidP="006F4BE2">
      <w:pPr>
        <w:pStyle w:val="ListParagraph"/>
        <w:numPr>
          <w:ilvl w:val="0"/>
          <w:numId w:val="33"/>
        </w:numPr>
        <w:autoSpaceDE w:val="0"/>
        <w:autoSpaceDN w:val="0"/>
        <w:adjustRightInd w:val="0"/>
        <w:spacing w:after="0" w:line="240" w:lineRule="auto"/>
        <w:rPr>
          <w:rFonts w:cstheme="minorHAnsi"/>
          <w:b/>
          <w:bCs/>
          <w:i/>
          <w:color w:val="1F497D" w:themeColor="text2"/>
        </w:rPr>
      </w:pPr>
      <w:r w:rsidRPr="00931A09">
        <w:rPr>
          <w:rFonts w:cstheme="minorHAnsi"/>
          <w:b/>
          <w:bCs/>
          <w:i/>
          <w:color w:val="1F497D" w:themeColor="text2"/>
        </w:rPr>
        <w:t>MEASURE (FACILITY) LEVEL</w:t>
      </w:r>
    </w:p>
    <w:p w14:paraId="2ECA6EC3" w14:textId="77777777" w:rsidR="006F4BE2" w:rsidRPr="00931A09" w:rsidRDefault="006F4BE2" w:rsidP="006F4BE2">
      <w:p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Last, we measured stability of the facility-level measure when the facility’s score is calculated using multiple “draws” from the same population. This measures how stable the facility’s score would be if the underlying patients are from the same population but are subject to the kind of natural sample variation that occurs over time. We did this by bootstrap with 10,000 repetitions of the facility score calculation, and present the percent of facility resamples where the facility score is within 1 percentage point, 3 percentage points, 5 percentage points, and 10 percentage points of the original score calculated on the </w:t>
      </w:r>
      <w:r w:rsidRPr="00931A09">
        <w:rPr>
          <w:color w:val="1F497D" w:themeColor="text2"/>
        </w:rPr>
        <w:t xml:space="preserve">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color w:val="1F497D" w:themeColor="text2"/>
        </w:rPr>
        <w:t xml:space="preserve"> sample.</w:t>
      </w:r>
    </w:p>
    <w:p w14:paraId="77F886A7" w14:textId="77777777" w:rsidR="006F4BE2" w:rsidRPr="00A25024" w:rsidRDefault="006F4BE2" w:rsidP="008C54A9">
      <w:pPr>
        <w:autoSpaceDE w:val="0"/>
        <w:autoSpaceDN w:val="0"/>
        <w:adjustRightInd w:val="0"/>
        <w:spacing w:after="0" w:line="240" w:lineRule="auto"/>
        <w:rPr>
          <w:rFonts w:cstheme="minorHAnsi"/>
          <w:bCs/>
        </w:rPr>
      </w:pPr>
    </w:p>
    <w:p w14:paraId="0CABCFD3" w14:textId="3C6ED161"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39556C0C" w14:textId="77777777" w:rsidR="006F4BE2" w:rsidRPr="00931A09" w:rsidRDefault="006F4BE2" w:rsidP="006F4BE2">
      <w:pPr>
        <w:pStyle w:val="ListParagraph"/>
        <w:numPr>
          <w:ilvl w:val="0"/>
          <w:numId w:val="35"/>
        </w:numPr>
        <w:autoSpaceDE w:val="0"/>
        <w:autoSpaceDN w:val="0"/>
        <w:adjustRightInd w:val="0"/>
        <w:spacing w:after="0" w:line="240" w:lineRule="auto"/>
        <w:rPr>
          <w:rFonts w:cstheme="minorHAnsi"/>
          <w:b/>
          <w:bCs/>
          <w:i/>
          <w:color w:val="1F497D" w:themeColor="text2"/>
        </w:rPr>
      </w:pPr>
      <w:r w:rsidRPr="00931A09">
        <w:rPr>
          <w:rFonts w:cstheme="minorHAnsi"/>
          <w:b/>
          <w:bCs/>
          <w:i/>
          <w:color w:val="1F497D" w:themeColor="text2"/>
        </w:rPr>
        <w:t>DATA ELEMENT LEVEL</w:t>
      </w:r>
    </w:p>
    <w:p w14:paraId="1D1EECFE" w14:textId="4D320FBA" w:rsidR="006F4BE2" w:rsidRPr="00931A09" w:rsidRDefault="006F4BE2" w:rsidP="006F4BE2">
      <w:pPr>
        <w:autoSpaceDE w:val="0"/>
        <w:autoSpaceDN w:val="0"/>
        <w:adjustRightInd w:val="0"/>
        <w:spacing w:after="0" w:line="240" w:lineRule="auto"/>
        <w:rPr>
          <w:rFonts w:cstheme="minorHAnsi"/>
          <w:bCs/>
          <w:iCs/>
          <w:color w:val="1F497D" w:themeColor="text2"/>
        </w:rPr>
      </w:pPr>
      <w:r w:rsidRPr="00931A09">
        <w:rPr>
          <w:color w:val="1F497D" w:themeColor="text2"/>
        </w:rPr>
        <w:t xml:space="preserve">Table 2a2.3.a shows the four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items, and the response per item for both the </w:t>
      </w:r>
      <w:r w:rsidRPr="00931A09">
        <w:rPr>
          <w:rFonts w:cstheme="minorHAnsi"/>
          <w:bCs/>
          <w:iCs/>
          <w:color w:val="1F497D" w:themeColor="text2"/>
        </w:rPr>
        <w:t xml:space="preserve">pilot survey of </w:t>
      </w:r>
      <w:r w:rsidRPr="00931A09">
        <w:rPr>
          <w:color w:val="1F497D" w:themeColor="text2"/>
        </w:rPr>
        <w:t xml:space="preserve">853 patients and the re-administered survey of 100 patients. The responses in the pilot survey are not statistically significant from the re-administered survey. This shows that the </w:t>
      </w:r>
      <w:r w:rsidRPr="00931A09">
        <w:rPr>
          <w:rFonts w:cstheme="minorHAnsi"/>
          <w:color w:val="1F497D" w:themeColor="text2"/>
        </w:rPr>
        <w:t>data elements were highly repeatable and produced the same results a high proportion of the time when assessing</w:t>
      </w:r>
      <w:r w:rsidRPr="00931A09">
        <w:rPr>
          <w:rFonts w:cstheme="minorHAnsi"/>
          <w:bCs/>
          <w:iCs/>
          <w:color w:val="1F497D" w:themeColor="text2"/>
        </w:rPr>
        <w:t xml:space="preserve"> the same population in the same time period.</w:t>
      </w:r>
    </w:p>
    <w:p w14:paraId="46767D94" w14:textId="6D89282D" w:rsidR="006F4BE2" w:rsidRDefault="006F4BE2" w:rsidP="006F4BE2">
      <w:pPr>
        <w:autoSpaceDE w:val="0"/>
        <w:autoSpaceDN w:val="0"/>
        <w:adjustRightInd w:val="0"/>
        <w:spacing w:after="0" w:line="240" w:lineRule="auto"/>
        <w:rPr>
          <w:rFonts w:cstheme="minorHAnsi"/>
          <w:bCs/>
          <w:iCs/>
          <w:color w:val="548DD4" w:themeColor="text2" w:themeTint="99"/>
        </w:rPr>
      </w:pPr>
    </w:p>
    <w:p w14:paraId="07F567F4" w14:textId="77777777" w:rsidR="00AC003E" w:rsidRDefault="00AC003E">
      <w:pPr>
        <w:rPr>
          <w:b/>
          <w:color w:val="1F497D" w:themeColor="text2"/>
        </w:rPr>
      </w:pPr>
      <w:r>
        <w:rPr>
          <w:b/>
          <w:color w:val="1F497D" w:themeColor="text2"/>
        </w:rPr>
        <w:br w:type="page"/>
      </w:r>
    </w:p>
    <w:p w14:paraId="4ABC5E2C" w14:textId="684DB3BE" w:rsidR="006F4BE2" w:rsidRPr="00931A09" w:rsidRDefault="006F4BE2" w:rsidP="006F4BE2">
      <w:pPr>
        <w:spacing w:after="0"/>
        <w:rPr>
          <w:b/>
          <w:color w:val="1F497D" w:themeColor="text2"/>
        </w:rPr>
      </w:pPr>
      <w:r w:rsidRPr="00931A09">
        <w:rPr>
          <w:b/>
          <w:color w:val="1F497D" w:themeColor="text2"/>
        </w:rPr>
        <w:lastRenderedPageBreak/>
        <w:t xml:space="preserve">Table 2a2.3.a: </w:t>
      </w:r>
      <w:proofErr w:type="spellStart"/>
      <w:r w:rsidRPr="00931A09">
        <w:rPr>
          <w:b/>
          <w:color w:val="1F497D" w:themeColor="text2"/>
        </w:rPr>
        <w:t>CoreQ</w:t>
      </w:r>
      <w:proofErr w:type="spellEnd"/>
      <w:r w:rsidRPr="00931A09">
        <w:rPr>
          <w:b/>
          <w:color w:val="1F497D" w:themeColor="text2"/>
        </w:rPr>
        <w:t xml:space="preserve">: Short Stay Discharge Questionnaire Responses from the Pilot and Re-administered Surveys </w:t>
      </w:r>
    </w:p>
    <w:tbl>
      <w:tblPr>
        <w:tblW w:w="9025" w:type="dxa"/>
        <w:jc w:val="center"/>
        <w:tblLook w:val="04A0" w:firstRow="1" w:lastRow="0" w:firstColumn="1" w:lastColumn="0" w:noHBand="0" w:noVBand="1"/>
      </w:tblPr>
      <w:tblGrid>
        <w:gridCol w:w="3895"/>
        <w:gridCol w:w="1505"/>
        <w:gridCol w:w="1825"/>
        <w:gridCol w:w="1800"/>
      </w:tblGrid>
      <w:tr w:rsidR="006F4BE2" w:rsidRPr="00931A09" w14:paraId="0FDE5DCD" w14:textId="77777777" w:rsidTr="00AC003E">
        <w:trPr>
          <w:cantSplit/>
          <w:trHeight w:val="1033"/>
          <w:jc w:val="center"/>
        </w:trPr>
        <w:tc>
          <w:tcPr>
            <w:tcW w:w="3895" w:type="dxa"/>
            <w:tcBorders>
              <w:top w:val="single" w:sz="8" w:space="0" w:color="auto"/>
              <w:left w:val="single" w:sz="8" w:space="0" w:color="auto"/>
              <w:bottom w:val="single" w:sz="4" w:space="0" w:color="auto"/>
              <w:right w:val="single" w:sz="4" w:space="0" w:color="auto"/>
            </w:tcBorders>
          </w:tcPr>
          <w:p w14:paraId="37759BCC" w14:textId="77777777" w:rsidR="006F4BE2" w:rsidRPr="00931A09" w:rsidRDefault="006F4BE2" w:rsidP="00386A21">
            <w:pPr>
              <w:spacing w:after="0" w:line="240" w:lineRule="auto"/>
              <w:rPr>
                <w:rFonts w:eastAsia="Times New Roman" w:cs="Times New Roman"/>
                <w:b/>
                <w:color w:val="1F497D" w:themeColor="text2"/>
              </w:rPr>
            </w:pPr>
            <w:r w:rsidRPr="00931A09">
              <w:rPr>
                <w:rFonts w:eastAsia="Times New Roman" w:cs="Times New Roman"/>
                <w:b/>
                <w:color w:val="1F497D" w:themeColor="text2"/>
              </w:rPr>
              <w:t>Questionnaire Item</w:t>
            </w:r>
          </w:p>
        </w:tc>
        <w:tc>
          <w:tcPr>
            <w:tcW w:w="1505" w:type="dxa"/>
            <w:tcBorders>
              <w:top w:val="single" w:sz="8" w:space="0" w:color="auto"/>
              <w:left w:val="single" w:sz="8" w:space="0" w:color="auto"/>
              <w:bottom w:val="single" w:sz="4" w:space="0" w:color="auto"/>
              <w:right w:val="single" w:sz="4" w:space="0" w:color="auto"/>
            </w:tcBorders>
            <w:shd w:val="clear" w:color="auto" w:fill="auto"/>
            <w:hideMark/>
          </w:tcPr>
          <w:p w14:paraId="35E6A479" w14:textId="77777777" w:rsidR="006F4BE2" w:rsidRPr="00931A09" w:rsidRDefault="006F4BE2" w:rsidP="00E84264">
            <w:pPr>
              <w:spacing w:after="0" w:line="240" w:lineRule="auto"/>
              <w:rPr>
                <w:rFonts w:eastAsia="Times New Roman" w:cs="Times New Roman"/>
                <w:b/>
                <w:color w:val="1F497D" w:themeColor="text2"/>
              </w:rPr>
            </w:pPr>
            <w:r w:rsidRPr="00931A09">
              <w:rPr>
                <w:rFonts w:eastAsia="Times New Roman" w:cs="Times New Roman"/>
                <w:b/>
                <w:color w:val="1F497D" w:themeColor="text2"/>
              </w:rPr>
              <w:t>Response</w:t>
            </w:r>
          </w:p>
        </w:tc>
        <w:tc>
          <w:tcPr>
            <w:tcW w:w="1825" w:type="dxa"/>
            <w:tcBorders>
              <w:top w:val="single" w:sz="8" w:space="0" w:color="auto"/>
              <w:left w:val="nil"/>
              <w:bottom w:val="single" w:sz="4" w:space="0" w:color="auto"/>
              <w:right w:val="single" w:sz="4" w:space="0" w:color="auto"/>
            </w:tcBorders>
            <w:shd w:val="clear" w:color="auto" w:fill="auto"/>
            <w:hideMark/>
          </w:tcPr>
          <w:p w14:paraId="7FCBA577" w14:textId="78296E30" w:rsidR="006F4BE2" w:rsidRPr="00931A09" w:rsidRDefault="00AC003E" w:rsidP="00E84264">
            <w:pPr>
              <w:spacing w:after="0" w:line="240" w:lineRule="auto"/>
              <w:rPr>
                <w:rFonts w:eastAsia="Times New Roman" w:cs="Times New Roman"/>
                <w:b/>
                <w:color w:val="1F497D" w:themeColor="text2"/>
              </w:rPr>
            </w:pPr>
            <w:r>
              <w:rPr>
                <w:rFonts w:eastAsia="Times New Roman" w:cs="Times New Roman"/>
                <w:b/>
                <w:color w:val="1F497D" w:themeColor="text2"/>
              </w:rPr>
              <w:t xml:space="preserve">Pilot Survey </w:t>
            </w:r>
            <w:r w:rsidR="006F4BE2" w:rsidRPr="00931A09">
              <w:rPr>
                <w:rFonts w:eastAsia="Times New Roman" w:cs="Times New Roman"/>
                <w:b/>
                <w:color w:val="1F497D" w:themeColor="text2"/>
              </w:rPr>
              <w:t>(N=853)</w:t>
            </w:r>
          </w:p>
        </w:tc>
        <w:tc>
          <w:tcPr>
            <w:tcW w:w="1800" w:type="dxa"/>
            <w:tcBorders>
              <w:top w:val="single" w:sz="8" w:space="0" w:color="auto"/>
              <w:left w:val="nil"/>
              <w:bottom w:val="single" w:sz="4" w:space="0" w:color="auto"/>
              <w:right w:val="single" w:sz="8" w:space="0" w:color="auto"/>
            </w:tcBorders>
            <w:shd w:val="clear" w:color="auto" w:fill="auto"/>
            <w:hideMark/>
          </w:tcPr>
          <w:p w14:paraId="4297BD97" w14:textId="6E17976F" w:rsidR="006F4BE2" w:rsidRPr="00931A09" w:rsidRDefault="00AC003E" w:rsidP="00FA6505">
            <w:pPr>
              <w:spacing w:after="0" w:line="240" w:lineRule="auto"/>
              <w:rPr>
                <w:rFonts w:eastAsia="Times New Roman" w:cs="Times New Roman"/>
                <w:b/>
                <w:color w:val="1F497D" w:themeColor="text2"/>
              </w:rPr>
            </w:pPr>
            <w:proofErr w:type="spellStart"/>
            <w:r>
              <w:rPr>
                <w:rFonts w:eastAsia="Times New Roman" w:cs="Times New Roman"/>
                <w:b/>
                <w:color w:val="1F497D" w:themeColor="text2"/>
              </w:rPr>
              <w:t>Readministered</w:t>
            </w:r>
            <w:proofErr w:type="spellEnd"/>
            <w:r>
              <w:rPr>
                <w:rFonts w:eastAsia="Times New Roman" w:cs="Times New Roman"/>
                <w:b/>
                <w:color w:val="1F497D" w:themeColor="text2"/>
              </w:rPr>
              <w:t xml:space="preserve"> Survey Percent</w:t>
            </w:r>
          </w:p>
          <w:p w14:paraId="52513155" w14:textId="5C483483" w:rsidR="006F4BE2" w:rsidRPr="00931A09" w:rsidRDefault="006F4BE2" w:rsidP="00FA6505">
            <w:pPr>
              <w:spacing w:after="0" w:line="240" w:lineRule="auto"/>
              <w:rPr>
                <w:rFonts w:eastAsia="Times New Roman" w:cs="Times New Roman"/>
                <w:b/>
                <w:color w:val="1F497D" w:themeColor="text2"/>
              </w:rPr>
            </w:pPr>
            <w:r w:rsidRPr="00931A09">
              <w:rPr>
                <w:rFonts w:eastAsia="Times New Roman" w:cs="Times New Roman"/>
                <w:b/>
                <w:color w:val="1F497D" w:themeColor="text2"/>
              </w:rPr>
              <w:t xml:space="preserve"> (N=100)</w:t>
            </w:r>
          </w:p>
        </w:tc>
      </w:tr>
      <w:tr w:rsidR="006F4BE2" w:rsidRPr="00931A09" w14:paraId="06FDA09D" w14:textId="77777777" w:rsidTr="00AC003E">
        <w:trPr>
          <w:cantSplit/>
          <w:trHeight w:val="315"/>
          <w:jc w:val="center"/>
        </w:trPr>
        <w:tc>
          <w:tcPr>
            <w:tcW w:w="3895" w:type="dxa"/>
            <w:vMerge w:val="restart"/>
            <w:tcBorders>
              <w:top w:val="nil"/>
              <w:left w:val="single" w:sz="8" w:space="0" w:color="auto"/>
              <w:right w:val="single" w:sz="4" w:space="0" w:color="auto"/>
            </w:tcBorders>
          </w:tcPr>
          <w:p w14:paraId="60C145BB"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1. In recommending this facility to your friends and family, how would you rate it overall?</w:t>
            </w:r>
          </w:p>
        </w:tc>
        <w:tc>
          <w:tcPr>
            <w:tcW w:w="1505" w:type="dxa"/>
            <w:tcBorders>
              <w:top w:val="nil"/>
              <w:left w:val="single" w:sz="8" w:space="0" w:color="auto"/>
              <w:bottom w:val="single" w:sz="4" w:space="0" w:color="auto"/>
              <w:right w:val="single" w:sz="4" w:space="0" w:color="auto"/>
            </w:tcBorders>
            <w:shd w:val="clear" w:color="auto" w:fill="auto"/>
            <w:vAlign w:val="bottom"/>
            <w:hideMark/>
          </w:tcPr>
          <w:p w14:paraId="719D02FA"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1825" w:type="dxa"/>
            <w:tcBorders>
              <w:top w:val="nil"/>
              <w:left w:val="nil"/>
              <w:bottom w:val="single" w:sz="4" w:space="0" w:color="auto"/>
              <w:right w:val="single" w:sz="4" w:space="0" w:color="auto"/>
            </w:tcBorders>
            <w:shd w:val="clear" w:color="auto" w:fill="auto"/>
            <w:vAlign w:val="bottom"/>
            <w:hideMark/>
          </w:tcPr>
          <w:p w14:paraId="2F882E2D"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10%</w:t>
            </w:r>
          </w:p>
        </w:tc>
        <w:tc>
          <w:tcPr>
            <w:tcW w:w="1800" w:type="dxa"/>
            <w:tcBorders>
              <w:top w:val="nil"/>
              <w:left w:val="nil"/>
              <w:bottom w:val="single" w:sz="4" w:space="0" w:color="auto"/>
              <w:right w:val="single" w:sz="8" w:space="0" w:color="auto"/>
            </w:tcBorders>
            <w:shd w:val="clear" w:color="auto" w:fill="auto"/>
            <w:vAlign w:val="bottom"/>
            <w:hideMark/>
          </w:tcPr>
          <w:p w14:paraId="166049D8"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11%</w:t>
            </w:r>
          </w:p>
        </w:tc>
      </w:tr>
      <w:tr w:rsidR="006F4BE2" w:rsidRPr="00931A09" w14:paraId="170101DA" w14:textId="77777777" w:rsidTr="006F4BE2">
        <w:trPr>
          <w:trHeight w:val="315"/>
          <w:jc w:val="center"/>
        </w:trPr>
        <w:tc>
          <w:tcPr>
            <w:tcW w:w="3895" w:type="dxa"/>
            <w:vMerge/>
            <w:tcBorders>
              <w:left w:val="single" w:sz="8" w:space="0" w:color="auto"/>
              <w:right w:val="single" w:sz="4" w:space="0" w:color="auto"/>
            </w:tcBorders>
          </w:tcPr>
          <w:p w14:paraId="4B0762E7"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nil"/>
              <w:left w:val="single" w:sz="8" w:space="0" w:color="auto"/>
              <w:bottom w:val="single" w:sz="4" w:space="0" w:color="auto"/>
              <w:right w:val="single" w:sz="4" w:space="0" w:color="auto"/>
            </w:tcBorders>
            <w:shd w:val="clear" w:color="auto" w:fill="auto"/>
            <w:vAlign w:val="bottom"/>
            <w:hideMark/>
          </w:tcPr>
          <w:p w14:paraId="756A16C6"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1825" w:type="dxa"/>
            <w:tcBorders>
              <w:top w:val="nil"/>
              <w:left w:val="nil"/>
              <w:bottom w:val="single" w:sz="4" w:space="0" w:color="auto"/>
              <w:right w:val="single" w:sz="4" w:space="0" w:color="auto"/>
            </w:tcBorders>
            <w:shd w:val="clear" w:color="auto" w:fill="auto"/>
            <w:vAlign w:val="bottom"/>
            <w:hideMark/>
          </w:tcPr>
          <w:p w14:paraId="01F8A87D"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10%</w:t>
            </w:r>
          </w:p>
        </w:tc>
        <w:tc>
          <w:tcPr>
            <w:tcW w:w="1800" w:type="dxa"/>
            <w:tcBorders>
              <w:top w:val="nil"/>
              <w:left w:val="nil"/>
              <w:bottom w:val="single" w:sz="4" w:space="0" w:color="auto"/>
              <w:right w:val="single" w:sz="8" w:space="0" w:color="auto"/>
            </w:tcBorders>
            <w:shd w:val="clear" w:color="auto" w:fill="auto"/>
            <w:vAlign w:val="bottom"/>
            <w:hideMark/>
          </w:tcPr>
          <w:p w14:paraId="3B646EF2"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w:t>
            </w:r>
          </w:p>
        </w:tc>
      </w:tr>
      <w:tr w:rsidR="006F4BE2" w:rsidRPr="00931A09" w14:paraId="3D74CA53" w14:textId="77777777" w:rsidTr="006F4BE2">
        <w:trPr>
          <w:trHeight w:val="315"/>
          <w:jc w:val="center"/>
        </w:trPr>
        <w:tc>
          <w:tcPr>
            <w:tcW w:w="3895" w:type="dxa"/>
            <w:vMerge/>
            <w:tcBorders>
              <w:left w:val="single" w:sz="8" w:space="0" w:color="auto"/>
              <w:right w:val="single" w:sz="4" w:space="0" w:color="auto"/>
            </w:tcBorders>
          </w:tcPr>
          <w:p w14:paraId="1CB0BAB3"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nil"/>
              <w:left w:val="single" w:sz="8" w:space="0" w:color="auto"/>
              <w:bottom w:val="single" w:sz="4" w:space="0" w:color="auto"/>
              <w:right w:val="single" w:sz="4" w:space="0" w:color="auto"/>
            </w:tcBorders>
            <w:shd w:val="clear" w:color="auto" w:fill="auto"/>
            <w:noWrap/>
            <w:vAlign w:val="bottom"/>
            <w:hideMark/>
          </w:tcPr>
          <w:p w14:paraId="42F728D6"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1825" w:type="dxa"/>
            <w:tcBorders>
              <w:top w:val="nil"/>
              <w:left w:val="nil"/>
              <w:bottom w:val="single" w:sz="4" w:space="0" w:color="auto"/>
              <w:right w:val="single" w:sz="4" w:space="0" w:color="auto"/>
            </w:tcBorders>
            <w:shd w:val="clear" w:color="auto" w:fill="auto"/>
            <w:noWrap/>
            <w:vAlign w:val="bottom"/>
            <w:hideMark/>
          </w:tcPr>
          <w:p w14:paraId="1EE68258"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15%</w:t>
            </w:r>
          </w:p>
        </w:tc>
        <w:tc>
          <w:tcPr>
            <w:tcW w:w="1800" w:type="dxa"/>
            <w:tcBorders>
              <w:top w:val="nil"/>
              <w:left w:val="nil"/>
              <w:bottom w:val="single" w:sz="4" w:space="0" w:color="auto"/>
              <w:right w:val="single" w:sz="8" w:space="0" w:color="auto"/>
            </w:tcBorders>
            <w:shd w:val="clear" w:color="auto" w:fill="auto"/>
            <w:noWrap/>
            <w:vAlign w:val="bottom"/>
            <w:hideMark/>
          </w:tcPr>
          <w:p w14:paraId="0C233354"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13%</w:t>
            </w:r>
          </w:p>
        </w:tc>
      </w:tr>
      <w:tr w:rsidR="006F4BE2" w:rsidRPr="00931A09" w14:paraId="6B12B57A" w14:textId="77777777" w:rsidTr="006F4BE2">
        <w:trPr>
          <w:trHeight w:val="315"/>
          <w:jc w:val="center"/>
        </w:trPr>
        <w:tc>
          <w:tcPr>
            <w:tcW w:w="3895" w:type="dxa"/>
            <w:vMerge/>
            <w:tcBorders>
              <w:left w:val="single" w:sz="8" w:space="0" w:color="auto"/>
              <w:right w:val="single" w:sz="4" w:space="0" w:color="auto"/>
            </w:tcBorders>
          </w:tcPr>
          <w:p w14:paraId="44829D75"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nil"/>
              <w:left w:val="single" w:sz="8" w:space="0" w:color="auto"/>
              <w:bottom w:val="single" w:sz="4" w:space="0" w:color="auto"/>
              <w:right w:val="single" w:sz="4" w:space="0" w:color="auto"/>
            </w:tcBorders>
            <w:shd w:val="clear" w:color="auto" w:fill="auto"/>
            <w:noWrap/>
            <w:vAlign w:val="bottom"/>
            <w:hideMark/>
          </w:tcPr>
          <w:p w14:paraId="61DF5A08"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1825" w:type="dxa"/>
            <w:tcBorders>
              <w:top w:val="nil"/>
              <w:left w:val="nil"/>
              <w:bottom w:val="single" w:sz="4" w:space="0" w:color="auto"/>
              <w:right w:val="single" w:sz="4" w:space="0" w:color="auto"/>
            </w:tcBorders>
            <w:shd w:val="clear" w:color="auto" w:fill="auto"/>
            <w:noWrap/>
            <w:vAlign w:val="bottom"/>
            <w:hideMark/>
          </w:tcPr>
          <w:p w14:paraId="508DDE84"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33%</w:t>
            </w:r>
          </w:p>
        </w:tc>
        <w:tc>
          <w:tcPr>
            <w:tcW w:w="1800" w:type="dxa"/>
            <w:tcBorders>
              <w:top w:val="nil"/>
              <w:left w:val="nil"/>
              <w:bottom w:val="single" w:sz="4" w:space="0" w:color="auto"/>
              <w:right w:val="single" w:sz="8" w:space="0" w:color="auto"/>
            </w:tcBorders>
            <w:shd w:val="clear" w:color="auto" w:fill="auto"/>
            <w:noWrap/>
            <w:vAlign w:val="bottom"/>
            <w:hideMark/>
          </w:tcPr>
          <w:p w14:paraId="6D9E4039"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35%</w:t>
            </w:r>
          </w:p>
        </w:tc>
      </w:tr>
      <w:tr w:rsidR="006F4BE2" w:rsidRPr="00931A09" w14:paraId="4A6B971A" w14:textId="77777777" w:rsidTr="006F4BE2">
        <w:trPr>
          <w:trHeight w:val="330"/>
          <w:jc w:val="center"/>
        </w:trPr>
        <w:tc>
          <w:tcPr>
            <w:tcW w:w="3895" w:type="dxa"/>
            <w:vMerge/>
            <w:tcBorders>
              <w:left w:val="single" w:sz="8" w:space="0" w:color="auto"/>
              <w:bottom w:val="single" w:sz="4" w:space="0" w:color="auto"/>
              <w:right w:val="single" w:sz="4" w:space="0" w:color="auto"/>
            </w:tcBorders>
          </w:tcPr>
          <w:p w14:paraId="47C90361"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nil"/>
              <w:left w:val="single" w:sz="8" w:space="0" w:color="auto"/>
              <w:bottom w:val="single" w:sz="4" w:space="0" w:color="auto"/>
              <w:right w:val="single" w:sz="4" w:space="0" w:color="auto"/>
            </w:tcBorders>
            <w:shd w:val="clear" w:color="auto" w:fill="auto"/>
            <w:noWrap/>
            <w:hideMark/>
          </w:tcPr>
          <w:p w14:paraId="05937609"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1825" w:type="dxa"/>
            <w:tcBorders>
              <w:top w:val="nil"/>
              <w:left w:val="nil"/>
              <w:bottom w:val="single" w:sz="4" w:space="0" w:color="auto"/>
              <w:right w:val="single" w:sz="4" w:space="0" w:color="auto"/>
            </w:tcBorders>
            <w:shd w:val="clear" w:color="auto" w:fill="auto"/>
            <w:noWrap/>
            <w:hideMark/>
          </w:tcPr>
          <w:p w14:paraId="0523E9ED"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33%</w:t>
            </w:r>
          </w:p>
        </w:tc>
        <w:tc>
          <w:tcPr>
            <w:tcW w:w="1800" w:type="dxa"/>
            <w:tcBorders>
              <w:top w:val="nil"/>
              <w:left w:val="nil"/>
              <w:bottom w:val="single" w:sz="4" w:space="0" w:color="auto"/>
              <w:right w:val="single" w:sz="8" w:space="0" w:color="auto"/>
            </w:tcBorders>
            <w:shd w:val="clear" w:color="auto" w:fill="auto"/>
            <w:noWrap/>
            <w:hideMark/>
          </w:tcPr>
          <w:p w14:paraId="4DD1D47B" w14:textId="77777777" w:rsidR="006F4BE2"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33%</w:t>
            </w:r>
          </w:p>
          <w:p w14:paraId="05D1530C" w14:textId="77777777" w:rsidR="006F4BE2" w:rsidRPr="00931A09" w:rsidRDefault="006F4BE2" w:rsidP="006F4BE2">
            <w:pPr>
              <w:spacing w:after="0" w:line="240" w:lineRule="auto"/>
              <w:jc w:val="center"/>
              <w:rPr>
                <w:rFonts w:eastAsia="Times New Roman" w:cs="Times New Roman"/>
                <w:color w:val="1F497D" w:themeColor="text2"/>
              </w:rPr>
            </w:pPr>
          </w:p>
        </w:tc>
      </w:tr>
      <w:tr w:rsidR="006F4BE2" w:rsidRPr="00931A09" w14:paraId="71CD13C2" w14:textId="77777777" w:rsidTr="006F4BE2">
        <w:trPr>
          <w:trHeight w:val="330"/>
          <w:jc w:val="center"/>
        </w:trPr>
        <w:tc>
          <w:tcPr>
            <w:tcW w:w="3895" w:type="dxa"/>
            <w:vMerge w:val="restart"/>
            <w:tcBorders>
              <w:top w:val="single" w:sz="4" w:space="0" w:color="auto"/>
              <w:left w:val="single" w:sz="4" w:space="0" w:color="auto"/>
              <w:right w:val="single" w:sz="4" w:space="0" w:color="auto"/>
            </w:tcBorders>
          </w:tcPr>
          <w:p w14:paraId="0BF66E36"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2. Overall, how would you rate the staff?</w:t>
            </w: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7EEBC27"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6CB4CFEC"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4%</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F9993EE"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4%</w:t>
            </w:r>
          </w:p>
        </w:tc>
      </w:tr>
      <w:tr w:rsidR="006F4BE2" w:rsidRPr="00931A09" w14:paraId="71D6A056" w14:textId="77777777" w:rsidTr="006F4BE2">
        <w:trPr>
          <w:trHeight w:val="330"/>
          <w:jc w:val="center"/>
        </w:trPr>
        <w:tc>
          <w:tcPr>
            <w:tcW w:w="3895" w:type="dxa"/>
            <w:vMerge/>
            <w:tcBorders>
              <w:left w:val="single" w:sz="4" w:space="0" w:color="auto"/>
              <w:right w:val="single" w:sz="4" w:space="0" w:color="auto"/>
            </w:tcBorders>
          </w:tcPr>
          <w:p w14:paraId="637BF4E2"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56E623D"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16BB735D"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10%</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304568EA"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10%</w:t>
            </w:r>
          </w:p>
        </w:tc>
      </w:tr>
      <w:tr w:rsidR="006F4BE2" w:rsidRPr="00931A09" w14:paraId="3D96B499" w14:textId="77777777" w:rsidTr="006F4BE2">
        <w:trPr>
          <w:trHeight w:val="330"/>
          <w:jc w:val="center"/>
        </w:trPr>
        <w:tc>
          <w:tcPr>
            <w:tcW w:w="3895" w:type="dxa"/>
            <w:vMerge/>
            <w:tcBorders>
              <w:left w:val="single" w:sz="4" w:space="0" w:color="auto"/>
              <w:right w:val="single" w:sz="4" w:space="0" w:color="auto"/>
            </w:tcBorders>
          </w:tcPr>
          <w:p w14:paraId="51D20072"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0680357"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3154BFA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17%</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1B483E9C"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16%</w:t>
            </w:r>
          </w:p>
        </w:tc>
      </w:tr>
      <w:tr w:rsidR="006F4BE2" w:rsidRPr="00931A09" w14:paraId="3BD2D429" w14:textId="77777777" w:rsidTr="006F4BE2">
        <w:trPr>
          <w:trHeight w:val="330"/>
          <w:jc w:val="center"/>
        </w:trPr>
        <w:tc>
          <w:tcPr>
            <w:tcW w:w="3895" w:type="dxa"/>
            <w:vMerge/>
            <w:tcBorders>
              <w:left w:val="single" w:sz="4" w:space="0" w:color="auto"/>
              <w:right w:val="single" w:sz="4" w:space="0" w:color="auto"/>
            </w:tcBorders>
          </w:tcPr>
          <w:p w14:paraId="599B27D3"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053A61D"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141885EC"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40%</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BD66AFB"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42%</w:t>
            </w:r>
          </w:p>
        </w:tc>
      </w:tr>
      <w:tr w:rsidR="006F4BE2" w:rsidRPr="00931A09" w14:paraId="52185197" w14:textId="77777777" w:rsidTr="006F4BE2">
        <w:trPr>
          <w:trHeight w:val="330"/>
          <w:jc w:val="center"/>
        </w:trPr>
        <w:tc>
          <w:tcPr>
            <w:tcW w:w="3895" w:type="dxa"/>
            <w:vMerge/>
            <w:tcBorders>
              <w:left w:val="single" w:sz="4" w:space="0" w:color="auto"/>
              <w:bottom w:val="single" w:sz="4" w:space="0" w:color="auto"/>
              <w:right w:val="single" w:sz="4" w:space="0" w:color="auto"/>
            </w:tcBorders>
          </w:tcPr>
          <w:p w14:paraId="2221EC7B"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A79FE62"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0520A4F6"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30%</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50651D0D"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29%</w:t>
            </w:r>
          </w:p>
        </w:tc>
      </w:tr>
      <w:tr w:rsidR="006F4BE2" w:rsidRPr="00931A09" w14:paraId="776D1146" w14:textId="77777777" w:rsidTr="006F4BE2">
        <w:trPr>
          <w:trHeight w:val="330"/>
          <w:jc w:val="center"/>
        </w:trPr>
        <w:tc>
          <w:tcPr>
            <w:tcW w:w="3895" w:type="dxa"/>
            <w:vMerge w:val="restart"/>
            <w:tcBorders>
              <w:top w:val="single" w:sz="4" w:space="0" w:color="auto"/>
              <w:left w:val="single" w:sz="4" w:space="0" w:color="auto"/>
              <w:right w:val="single" w:sz="4" w:space="0" w:color="auto"/>
            </w:tcBorders>
          </w:tcPr>
          <w:p w14:paraId="09FEEDD8"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3. How would you rate the care you received?</w:t>
            </w: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3F71EBC"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0A62CCAB"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5%</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B5282B5"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5%</w:t>
            </w:r>
          </w:p>
        </w:tc>
      </w:tr>
      <w:tr w:rsidR="006F4BE2" w:rsidRPr="00931A09" w14:paraId="41B4A593" w14:textId="77777777" w:rsidTr="006F4BE2">
        <w:trPr>
          <w:trHeight w:val="330"/>
          <w:jc w:val="center"/>
        </w:trPr>
        <w:tc>
          <w:tcPr>
            <w:tcW w:w="3895" w:type="dxa"/>
            <w:vMerge/>
            <w:tcBorders>
              <w:left w:val="single" w:sz="4" w:space="0" w:color="auto"/>
              <w:right w:val="single" w:sz="4" w:space="0" w:color="auto"/>
            </w:tcBorders>
          </w:tcPr>
          <w:p w14:paraId="2E3C9B20"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617D54B"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3B5E80B4"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12%</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337C46CB"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13%</w:t>
            </w:r>
          </w:p>
        </w:tc>
      </w:tr>
      <w:tr w:rsidR="006F4BE2" w:rsidRPr="00931A09" w14:paraId="28C97F5F" w14:textId="77777777" w:rsidTr="006F4BE2">
        <w:trPr>
          <w:trHeight w:val="330"/>
          <w:jc w:val="center"/>
        </w:trPr>
        <w:tc>
          <w:tcPr>
            <w:tcW w:w="3895" w:type="dxa"/>
            <w:vMerge/>
            <w:tcBorders>
              <w:left w:val="single" w:sz="4" w:space="0" w:color="auto"/>
              <w:right w:val="single" w:sz="4" w:space="0" w:color="auto"/>
            </w:tcBorders>
          </w:tcPr>
          <w:p w14:paraId="4A40CB59"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2C5F218"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6EE5579C"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18%</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F5EF427"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18%</w:t>
            </w:r>
          </w:p>
        </w:tc>
      </w:tr>
      <w:tr w:rsidR="006F4BE2" w:rsidRPr="00931A09" w14:paraId="156A0887" w14:textId="77777777" w:rsidTr="006F4BE2">
        <w:trPr>
          <w:trHeight w:val="330"/>
          <w:jc w:val="center"/>
        </w:trPr>
        <w:tc>
          <w:tcPr>
            <w:tcW w:w="3895" w:type="dxa"/>
            <w:vMerge/>
            <w:tcBorders>
              <w:left w:val="single" w:sz="4" w:space="0" w:color="auto"/>
              <w:right w:val="single" w:sz="4" w:space="0" w:color="auto"/>
            </w:tcBorders>
          </w:tcPr>
          <w:p w14:paraId="55281516"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DBDC1F5"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73C6D374"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37%</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2DAB084C"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36%</w:t>
            </w:r>
          </w:p>
        </w:tc>
      </w:tr>
      <w:tr w:rsidR="006F4BE2" w:rsidRPr="00931A09" w14:paraId="211FF267" w14:textId="77777777" w:rsidTr="006F4BE2">
        <w:trPr>
          <w:trHeight w:val="330"/>
          <w:jc w:val="center"/>
        </w:trPr>
        <w:tc>
          <w:tcPr>
            <w:tcW w:w="3895" w:type="dxa"/>
            <w:vMerge/>
            <w:tcBorders>
              <w:left w:val="single" w:sz="4" w:space="0" w:color="auto"/>
              <w:bottom w:val="single" w:sz="4" w:space="0" w:color="auto"/>
              <w:right w:val="single" w:sz="4" w:space="0" w:color="auto"/>
            </w:tcBorders>
          </w:tcPr>
          <w:p w14:paraId="1FD5F05F"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D73315E"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7739E093"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28%</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2696A4E"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27%</w:t>
            </w:r>
          </w:p>
        </w:tc>
      </w:tr>
      <w:tr w:rsidR="006F4BE2" w:rsidRPr="00931A09" w14:paraId="6FA88D19" w14:textId="77777777" w:rsidTr="006F4BE2">
        <w:trPr>
          <w:trHeight w:val="330"/>
          <w:jc w:val="center"/>
        </w:trPr>
        <w:tc>
          <w:tcPr>
            <w:tcW w:w="3895" w:type="dxa"/>
            <w:vMerge w:val="restart"/>
            <w:tcBorders>
              <w:top w:val="single" w:sz="4" w:space="0" w:color="auto"/>
              <w:left w:val="single" w:sz="4" w:space="0" w:color="auto"/>
              <w:right w:val="single" w:sz="4" w:space="0" w:color="auto"/>
            </w:tcBorders>
          </w:tcPr>
          <w:p w14:paraId="61A31882"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4. How would you rate the discharge process?</w:t>
            </w: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8F021D2"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3F4E5306"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8%</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3AD3EFF0"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8%</w:t>
            </w:r>
          </w:p>
        </w:tc>
      </w:tr>
      <w:tr w:rsidR="006F4BE2" w:rsidRPr="00931A09" w14:paraId="4E76FA1D" w14:textId="77777777" w:rsidTr="006F4BE2">
        <w:trPr>
          <w:trHeight w:val="330"/>
          <w:jc w:val="center"/>
        </w:trPr>
        <w:tc>
          <w:tcPr>
            <w:tcW w:w="3895" w:type="dxa"/>
            <w:vMerge/>
            <w:tcBorders>
              <w:left w:val="single" w:sz="4" w:space="0" w:color="auto"/>
              <w:right w:val="single" w:sz="4" w:space="0" w:color="auto"/>
            </w:tcBorders>
          </w:tcPr>
          <w:p w14:paraId="3039D9CA"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664EED4"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592B09B0"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12%</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31F9A80"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13%</w:t>
            </w:r>
          </w:p>
        </w:tc>
      </w:tr>
      <w:tr w:rsidR="006F4BE2" w:rsidRPr="00931A09" w14:paraId="464BB2B3" w14:textId="77777777" w:rsidTr="006F4BE2">
        <w:trPr>
          <w:trHeight w:val="330"/>
          <w:jc w:val="center"/>
        </w:trPr>
        <w:tc>
          <w:tcPr>
            <w:tcW w:w="3895" w:type="dxa"/>
            <w:vMerge/>
            <w:tcBorders>
              <w:left w:val="single" w:sz="4" w:space="0" w:color="auto"/>
              <w:right w:val="single" w:sz="4" w:space="0" w:color="auto"/>
            </w:tcBorders>
          </w:tcPr>
          <w:p w14:paraId="45660DAA"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7271882"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31E426B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20%</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18AD2AB2"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20%</w:t>
            </w:r>
          </w:p>
        </w:tc>
      </w:tr>
      <w:tr w:rsidR="006F4BE2" w:rsidRPr="00931A09" w14:paraId="553342A8" w14:textId="77777777" w:rsidTr="006F4BE2">
        <w:trPr>
          <w:trHeight w:val="330"/>
          <w:jc w:val="center"/>
        </w:trPr>
        <w:tc>
          <w:tcPr>
            <w:tcW w:w="3895" w:type="dxa"/>
            <w:vMerge/>
            <w:tcBorders>
              <w:left w:val="single" w:sz="4" w:space="0" w:color="auto"/>
              <w:right w:val="single" w:sz="4" w:space="0" w:color="auto"/>
            </w:tcBorders>
          </w:tcPr>
          <w:p w14:paraId="6113542B"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D90D8FA"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78E0C31D"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34%</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1AA16A2"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33%</w:t>
            </w:r>
          </w:p>
        </w:tc>
      </w:tr>
      <w:tr w:rsidR="006F4BE2" w:rsidRPr="00931A09" w14:paraId="5544CDF5" w14:textId="77777777" w:rsidTr="006F4BE2">
        <w:trPr>
          <w:trHeight w:val="330"/>
          <w:jc w:val="center"/>
        </w:trPr>
        <w:tc>
          <w:tcPr>
            <w:tcW w:w="3895" w:type="dxa"/>
            <w:vMerge/>
            <w:tcBorders>
              <w:left w:val="single" w:sz="4" w:space="0" w:color="auto"/>
              <w:bottom w:val="single" w:sz="4" w:space="0" w:color="auto"/>
              <w:right w:val="single" w:sz="4" w:space="0" w:color="auto"/>
            </w:tcBorders>
          </w:tcPr>
          <w:p w14:paraId="2A90FFE6" w14:textId="77777777" w:rsidR="006F4BE2" w:rsidRPr="00931A09" w:rsidRDefault="006F4BE2" w:rsidP="006F4BE2">
            <w:pPr>
              <w:spacing w:after="0" w:line="240" w:lineRule="auto"/>
              <w:rPr>
                <w:rFonts w:eastAsia="Times New Roman" w:cs="Times New Roman"/>
                <w:color w:val="1F497D" w:themeColor="text2"/>
              </w:rPr>
            </w:pPr>
          </w:p>
        </w:tc>
        <w:tc>
          <w:tcPr>
            <w:tcW w:w="1505"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7B5DE5E"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1825" w:type="dxa"/>
            <w:tcBorders>
              <w:top w:val="single" w:sz="4" w:space="0" w:color="auto"/>
              <w:left w:val="nil"/>
              <w:bottom w:val="single" w:sz="4" w:space="0" w:color="auto"/>
              <w:right w:val="single" w:sz="4" w:space="0" w:color="auto"/>
            </w:tcBorders>
            <w:shd w:val="clear" w:color="auto" w:fill="auto"/>
            <w:noWrap/>
            <w:vAlign w:val="bottom"/>
          </w:tcPr>
          <w:p w14:paraId="37207E63"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26%</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749D655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25%</w:t>
            </w:r>
          </w:p>
        </w:tc>
      </w:tr>
    </w:tbl>
    <w:p w14:paraId="4B9E21D2" w14:textId="77777777" w:rsidR="006F4BE2" w:rsidRPr="00931A09" w:rsidRDefault="006F4BE2" w:rsidP="006F4BE2">
      <w:pPr>
        <w:autoSpaceDE w:val="0"/>
        <w:autoSpaceDN w:val="0"/>
        <w:adjustRightInd w:val="0"/>
        <w:spacing w:after="0" w:line="240" w:lineRule="auto"/>
        <w:rPr>
          <w:rFonts w:cstheme="minorHAnsi"/>
          <w:bCs/>
          <w:iCs/>
          <w:color w:val="1F497D" w:themeColor="text2"/>
        </w:rPr>
      </w:pPr>
    </w:p>
    <w:p w14:paraId="0C844BC3" w14:textId="59137E86" w:rsidR="006F4BE2" w:rsidRPr="00931A09" w:rsidRDefault="006F4BE2" w:rsidP="006F4BE2">
      <w:p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Table 2a2.3.b</w:t>
      </w:r>
      <w:r w:rsidRPr="00931A09" w:rsidDel="00A91671">
        <w:rPr>
          <w:rFonts w:cstheme="minorHAnsi"/>
          <w:bCs/>
          <w:color w:val="1F497D" w:themeColor="text2"/>
        </w:rPr>
        <w:t xml:space="preserve"> </w:t>
      </w:r>
      <w:r w:rsidRPr="00931A09">
        <w:rPr>
          <w:rFonts w:cstheme="minorHAnsi"/>
          <w:bCs/>
          <w:color w:val="1F497D" w:themeColor="text2"/>
        </w:rPr>
        <w:t xml:space="preserve">shows the average of the percent agreement from the first survey score to the second survey score for each item in the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rFonts w:cstheme="minorHAnsi"/>
          <w:bCs/>
          <w:color w:val="1F497D" w:themeColor="text2"/>
        </w:rPr>
        <w:t>. This shows very high levels of agreement.</w:t>
      </w:r>
    </w:p>
    <w:p w14:paraId="4A5B1C7B" w14:textId="77777777" w:rsidR="006F4BE2" w:rsidRPr="00931A09" w:rsidRDefault="006F4BE2" w:rsidP="006F4BE2">
      <w:pPr>
        <w:autoSpaceDE w:val="0"/>
        <w:autoSpaceDN w:val="0"/>
        <w:adjustRightInd w:val="0"/>
        <w:spacing w:after="0" w:line="240" w:lineRule="auto"/>
        <w:rPr>
          <w:rFonts w:cstheme="minorHAnsi"/>
          <w:bCs/>
          <w:color w:val="1F497D" w:themeColor="text2"/>
        </w:rPr>
      </w:pPr>
    </w:p>
    <w:p w14:paraId="24606DB5" w14:textId="5BE9BAF6" w:rsidR="006F4BE2" w:rsidRPr="00931A09" w:rsidRDefault="006F4BE2" w:rsidP="006F4BE2">
      <w:pPr>
        <w:spacing w:after="0"/>
        <w:rPr>
          <w:b/>
          <w:color w:val="1F497D" w:themeColor="text2"/>
        </w:rPr>
      </w:pPr>
      <w:bookmarkStart w:id="11" w:name="_Toc436150000"/>
      <w:r w:rsidRPr="00931A09">
        <w:rPr>
          <w:b/>
          <w:color w:val="1F497D" w:themeColor="text2"/>
        </w:rPr>
        <w:t xml:space="preserve">Table 2a2.3.b: Average Percent Agreement </w:t>
      </w:r>
      <w:r w:rsidR="00386A21">
        <w:rPr>
          <w:b/>
          <w:color w:val="1F497D" w:themeColor="text2"/>
        </w:rPr>
        <w:t>B</w:t>
      </w:r>
      <w:r w:rsidRPr="00931A09">
        <w:rPr>
          <w:b/>
          <w:color w:val="1F497D" w:themeColor="text2"/>
        </w:rPr>
        <w:t>etween 1</w:t>
      </w:r>
      <w:r w:rsidRPr="00931A09">
        <w:rPr>
          <w:b/>
          <w:color w:val="1F497D" w:themeColor="text2"/>
          <w:vertAlign w:val="superscript"/>
        </w:rPr>
        <w:t>st</w:t>
      </w:r>
      <w:r w:rsidRPr="00931A09">
        <w:rPr>
          <w:b/>
          <w:color w:val="1F497D" w:themeColor="text2"/>
        </w:rPr>
        <w:t xml:space="preserve"> and 2</w:t>
      </w:r>
      <w:r w:rsidRPr="00931A09">
        <w:rPr>
          <w:b/>
          <w:color w:val="1F497D" w:themeColor="text2"/>
          <w:vertAlign w:val="superscript"/>
        </w:rPr>
        <w:t>nd</w:t>
      </w:r>
      <w:r w:rsidRPr="00931A09">
        <w:rPr>
          <w:b/>
          <w:color w:val="1F497D" w:themeColor="text2"/>
        </w:rPr>
        <w:t xml:space="preserve"> Administered Surveys</w:t>
      </w:r>
      <w:bookmarkEnd w:id="11"/>
      <w:r w:rsidRPr="00931A09">
        <w:rPr>
          <w:b/>
          <w:color w:val="1F497D" w:themeColor="text2"/>
        </w:rPr>
        <w:t xml:space="preserve"> </w:t>
      </w:r>
    </w:p>
    <w:tbl>
      <w:tblPr>
        <w:tblStyle w:val="TableGrid"/>
        <w:tblW w:w="8838" w:type="dxa"/>
        <w:tblLayout w:type="fixed"/>
        <w:tblLook w:val="01E0" w:firstRow="1" w:lastRow="1" w:firstColumn="1" w:lastColumn="1" w:noHBand="0" w:noVBand="0"/>
      </w:tblPr>
      <w:tblGrid>
        <w:gridCol w:w="6768"/>
        <w:gridCol w:w="2070"/>
      </w:tblGrid>
      <w:tr w:rsidR="006F4BE2" w:rsidRPr="00931A09" w14:paraId="0D69AFC5" w14:textId="77777777" w:rsidTr="006F4BE2">
        <w:tc>
          <w:tcPr>
            <w:tcW w:w="6768" w:type="dxa"/>
          </w:tcPr>
          <w:p w14:paraId="225D761F" w14:textId="77777777" w:rsidR="006F4BE2" w:rsidRPr="00931A09" w:rsidRDefault="006F4BE2" w:rsidP="006F4BE2">
            <w:pPr>
              <w:tabs>
                <w:tab w:val="left" w:pos="360"/>
                <w:tab w:val="left" w:pos="748"/>
              </w:tabs>
              <w:jc w:val="center"/>
              <w:rPr>
                <w:rFonts w:cs="Arial"/>
                <w:b/>
                <w:color w:val="1F497D" w:themeColor="text2"/>
              </w:rPr>
            </w:pPr>
            <w:r w:rsidRPr="00931A09">
              <w:rPr>
                <w:rFonts w:eastAsia="Times New Roman" w:cs="Times New Roman"/>
                <w:b/>
                <w:color w:val="1F497D" w:themeColor="text2"/>
              </w:rPr>
              <w:t>Questionnaire Item</w:t>
            </w:r>
          </w:p>
        </w:tc>
        <w:tc>
          <w:tcPr>
            <w:tcW w:w="2070" w:type="dxa"/>
            <w:vAlign w:val="center"/>
          </w:tcPr>
          <w:p w14:paraId="76895408" w14:textId="77777777" w:rsidR="006F4BE2" w:rsidRPr="00931A09" w:rsidRDefault="006F4BE2" w:rsidP="006F4BE2">
            <w:pPr>
              <w:tabs>
                <w:tab w:val="left" w:pos="360"/>
                <w:tab w:val="left" w:pos="748"/>
              </w:tabs>
              <w:jc w:val="center"/>
              <w:rPr>
                <w:rFonts w:cs="Arial"/>
                <w:b/>
                <w:color w:val="1F497D" w:themeColor="text2"/>
              </w:rPr>
            </w:pPr>
            <w:r w:rsidRPr="00931A09">
              <w:rPr>
                <w:rFonts w:cs="Arial"/>
                <w:b/>
                <w:color w:val="1F497D" w:themeColor="text2"/>
              </w:rPr>
              <w:t>Percent Agreement</w:t>
            </w:r>
          </w:p>
        </w:tc>
      </w:tr>
      <w:tr w:rsidR="006F4BE2" w:rsidRPr="00931A09" w14:paraId="176F652B" w14:textId="77777777" w:rsidTr="006F4BE2">
        <w:trPr>
          <w:trHeight w:val="566"/>
        </w:trPr>
        <w:tc>
          <w:tcPr>
            <w:tcW w:w="6768" w:type="dxa"/>
          </w:tcPr>
          <w:p w14:paraId="2A88CB98" w14:textId="77777777" w:rsidR="006F4BE2" w:rsidRPr="00931A09" w:rsidRDefault="006F4BE2" w:rsidP="006F4BE2">
            <w:pPr>
              <w:pStyle w:val="ListParagraph"/>
              <w:numPr>
                <w:ilvl w:val="0"/>
                <w:numId w:val="34"/>
              </w:numPr>
              <w:spacing w:after="120"/>
              <w:ind w:left="450"/>
              <w:rPr>
                <w:rFonts w:cs="Arial"/>
                <w:color w:val="1F497D" w:themeColor="text2"/>
              </w:rPr>
            </w:pPr>
            <w:r w:rsidRPr="00931A09">
              <w:rPr>
                <w:rFonts w:cs="Arial"/>
                <w:color w:val="1F497D" w:themeColor="text2"/>
              </w:rPr>
              <w:t xml:space="preserve">In recommending this facility to your friends and family, how would you rate it overall? </w:t>
            </w:r>
          </w:p>
        </w:tc>
        <w:tc>
          <w:tcPr>
            <w:tcW w:w="2070" w:type="dxa"/>
            <w:vAlign w:val="center"/>
          </w:tcPr>
          <w:p w14:paraId="5CF75471" w14:textId="77777777" w:rsidR="006F4BE2" w:rsidRPr="00931A09" w:rsidRDefault="006F4BE2" w:rsidP="006F4BE2">
            <w:pPr>
              <w:jc w:val="center"/>
              <w:rPr>
                <w:rFonts w:cs="Arial"/>
                <w:color w:val="1F497D" w:themeColor="text2"/>
              </w:rPr>
            </w:pPr>
            <w:r w:rsidRPr="00931A09">
              <w:rPr>
                <w:rFonts w:cs="Arial"/>
                <w:color w:val="1F497D" w:themeColor="text2"/>
              </w:rPr>
              <w:t>96.8%</w:t>
            </w:r>
          </w:p>
        </w:tc>
      </w:tr>
      <w:tr w:rsidR="006F4BE2" w:rsidRPr="00931A09" w14:paraId="5C326464" w14:textId="77777777" w:rsidTr="006F4BE2">
        <w:tc>
          <w:tcPr>
            <w:tcW w:w="6768" w:type="dxa"/>
          </w:tcPr>
          <w:p w14:paraId="2788EE9A" w14:textId="77777777" w:rsidR="006F4BE2" w:rsidRPr="00931A09" w:rsidRDefault="006F4BE2" w:rsidP="006F4BE2">
            <w:pPr>
              <w:pStyle w:val="ListParagraph"/>
              <w:numPr>
                <w:ilvl w:val="0"/>
                <w:numId w:val="34"/>
              </w:numPr>
              <w:ind w:left="360"/>
              <w:rPr>
                <w:rFonts w:cs="Arial"/>
                <w:color w:val="1F497D" w:themeColor="text2"/>
              </w:rPr>
            </w:pPr>
            <w:r w:rsidRPr="00931A09">
              <w:rPr>
                <w:rFonts w:cs="Arial"/>
                <w:color w:val="1F497D" w:themeColor="text2"/>
              </w:rPr>
              <w:t xml:space="preserve">Overall, how would you rate the staff? </w:t>
            </w:r>
          </w:p>
          <w:p w14:paraId="4B364477" w14:textId="77777777" w:rsidR="006F4BE2" w:rsidRPr="00931A09" w:rsidRDefault="006F4BE2" w:rsidP="006F4BE2">
            <w:pPr>
              <w:tabs>
                <w:tab w:val="left" w:pos="360"/>
                <w:tab w:val="left" w:pos="748"/>
              </w:tabs>
              <w:rPr>
                <w:rFonts w:cs="Arial"/>
                <w:color w:val="1F497D" w:themeColor="text2"/>
              </w:rPr>
            </w:pPr>
          </w:p>
        </w:tc>
        <w:tc>
          <w:tcPr>
            <w:tcW w:w="2070" w:type="dxa"/>
            <w:vAlign w:val="center"/>
          </w:tcPr>
          <w:p w14:paraId="7BED5DBF" w14:textId="77777777" w:rsidR="006F4BE2" w:rsidRPr="00931A09" w:rsidRDefault="006F4BE2" w:rsidP="006F4BE2">
            <w:pPr>
              <w:jc w:val="center"/>
              <w:rPr>
                <w:rFonts w:cs="Arial"/>
                <w:color w:val="1F497D" w:themeColor="text2"/>
              </w:rPr>
            </w:pPr>
            <w:r w:rsidRPr="00931A09">
              <w:rPr>
                <w:rFonts w:cs="Arial"/>
                <w:color w:val="1F497D" w:themeColor="text2"/>
              </w:rPr>
              <w:t>97.8%</w:t>
            </w:r>
          </w:p>
        </w:tc>
      </w:tr>
      <w:tr w:rsidR="006F4BE2" w:rsidRPr="00931A09" w14:paraId="440DA684" w14:textId="77777777" w:rsidTr="006F4BE2">
        <w:tc>
          <w:tcPr>
            <w:tcW w:w="6768" w:type="dxa"/>
          </w:tcPr>
          <w:p w14:paraId="144241D9" w14:textId="77777777" w:rsidR="006F4BE2" w:rsidRPr="00931A09" w:rsidRDefault="006F4BE2" w:rsidP="006F4BE2">
            <w:pPr>
              <w:pStyle w:val="ListParagraph"/>
              <w:numPr>
                <w:ilvl w:val="0"/>
                <w:numId w:val="34"/>
              </w:numPr>
              <w:ind w:left="360"/>
              <w:rPr>
                <w:rFonts w:cs="Arial"/>
                <w:color w:val="1F497D" w:themeColor="text2"/>
              </w:rPr>
            </w:pPr>
            <w:r w:rsidRPr="00931A09">
              <w:rPr>
                <w:rFonts w:cs="Arial"/>
                <w:color w:val="1F497D" w:themeColor="text2"/>
              </w:rPr>
              <w:t xml:space="preserve">How would you rate the care you receive? </w:t>
            </w:r>
          </w:p>
          <w:p w14:paraId="4CE4DC6D" w14:textId="77777777" w:rsidR="006F4BE2" w:rsidRPr="00931A09" w:rsidRDefault="006F4BE2" w:rsidP="006F4BE2">
            <w:pPr>
              <w:tabs>
                <w:tab w:val="left" w:pos="360"/>
                <w:tab w:val="left" w:pos="748"/>
              </w:tabs>
              <w:ind w:firstLine="720"/>
              <w:rPr>
                <w:rFonts w:cs="Arial"/>
                <w:color w:val="1F497D" w:themeColor="text2"/>
              </w:rPr>
            </w:pPr>
          </w:p>
        </w:tc>
        <w:tc>
          <w:tcPr>
            <w:tcW w:w="2070" w:type="dxa"/>
            <w:vAlign w:val="center"/>
          </w:tcPr>
          <w:p w14:paraId="02E91D17" w14:textId="77777777" w:rsidR="006F4BE2" w:rsidRPr="00931A09" w:rsidRDefault="006F4BE2" w:rsidP="006F4BE2">
            <w:pPr>
              <w:jc w:val="center"/>
              <w:rPr>
                <w:rFonts w:cs="Arial"/>
                <w:color w:val="1F497D" w:themeColor="text2"/>
              </w:rPr>
            </w:pPr>
            <w:r w:rsidRPr="00931A09">
              <w:rPr>
                <w:rFonts w:cs="Arial"/>
                <w:color w:val="1F497D" w:themeColor="text2"/>
              </w:rPr>
              <w:t>98.2%</w:t>
            </w:r>
          </w:p>
        </w:tc>
      </w:tr>
      <w:tr w:rsidR="006F4BE2" w:rsidRPr="00931A09" w14:paraId="4CAB5811" w14:textId="77777777" w:rsidTr="006F4BE2">
        <w:tc>
          <w:tcPr>
            <w:tcW w:w="6768" w:type="dxa"/>
          </w:tcPr>
          <w:p w14:paraId="5AB9E168" w14:textId="77777777" w:rsidR="006F4BE2" w:rsidRPr="00931A09" w:rsidRDefault="006F4BE2" w:rsidP="006F4BE2">
            <w:pPr>
              <w:pStyle w:val="ListParagraph"/>
              <w:numPr>
                <w:ilvl w:val="0"/>
                <w:numId w:val="34"/>
              </w:numPr>
              <w:ind w:left="360"/>
              <w:rPr>
                <w:rFonts w:cs="Arial"/>
                <w:color w:val="1F497D" w:themeColor="text2"/>
              </w:rPr>
            </w:pPr>
            <w:r w:rsidRPr="00931A09">
              <w:rPr>
                <w:rFonts w:cs="Arial"/>
                <w:color w:val="1F497D" w:themeColor="text2"/>
              </w:rPr>
              <w:t xml:space="preserve">How would you rate the discharge process? </w:t>
            </w:r>
          </w:p>
          <w:p w14:paraId="28094041" w14:textId="77777777" w:rsidR="006F4BE2" w:rsidRPr="00931A09" w:rsidRDefault="006F4BE2" w:rsidP="006F4BE2">
            <w:pPr>
              <w:tabs>
                <w:tab w:val="left" w:pos="360"/>
                <w:tab w:val="left" w:pos="748"/>
              </w:tabs>
              <w:rPr>
                <w:rFonts w:cs="Arial"/>
                <w:color w:val="1F497D" w:themeColor="text2"/>
              </w:rPr>
            </w:pPr>
          </w:p>
        </w:tc>
        <w:tc>
          <w:tcPr>
            <w:tcW w:w="2070" w:type="dxa"/>
            <w:vAlign w:val="center"/>
          </w:tcPr>
          <w:p w14:paraId="05F2BF8E" w14:textId="77777777" w:rsidR="006F4BE2" w:rsidRPr="00931A09" w:rsidRDefault="006F4BE2" w:rsidP="006F4BE2">
            <w:pPr>
              <w:jc w:val="center"/>
              <w:rPr>
                <w:rFonts w:cs="Arial"/>
                <w:color w:val="1F497D" w:themeColor="text2"/>
              </w:rPr>
            </w:pPr>
            <w:r w:rsidRPr="00931A09">
              <w:rPr>
                <w:rFonts w:cs="Arial"/>
                <w:color w:val="1F497D" w:themeColor="text2"/>
              </w:rPr>
              <w:t>98.2%</w:t>
            </w:r>
          </w:p>
        </w:tc>
      </w:tr>
    </w:tbl>
    <w:p w14:paraId="645E67D4" w14:textId="77777777" w:rsidR="006F4BE2" w:rsidRPr="00931A09" w:rsidRDefault="006F4BE2" w:rsidP="006F4BE2">
      <w:pPr>
        <w:autoSpaceDE w:val="0"/>
        <w:autoSpaceDN w:val="0"/>
        <w:adjustRightInd w:val="0"/>
        <w:spacing w:after="0" w:line="240" w:lineRule="auto"/>
        <w:rPr>
          <w:rFonts w:cstheme="minorHAnsi"/>
          <w:bCs/>
          <w:color w:val="1F497D" w:themeColor="text2"/>
        </w:rPr>
      </w:pPr>
    </w:p>
    <w:p w14:paraId="14C22030" w14:textId="77777777" w:rsidR="006F4BE2" w:rsidRPr="00931A09" w:rsidRDefault="006F4BE2" w:rsidP="006F4BE2">
      <w:pPr>
        <w:pStyle w:val="ListParagraph"/>
        <w:numPr>
          <w:ilvl w:val="0"/>
          <w:numId w:val="35"/>
        </w:numPr>
        <w:autoSpaceDE w:val="0"/>
        <w:autoSpaceDN w:val="0"/>
        <w:adjustRightInd w:val="0"/>
        <w:spacing w:after="0" w:line="240" w:lineRule="auto"/>
        <w:rPr>
          <w:rFonts w:cstheme="minorHAnsi"/>
          <w:b/>
          <w:bCs/>
          <w:i/>
          <w:color w:val="1F497D" w:themeColor="text2"/>
        </w:rPr>
      </w:pPr>
      <w:r w:rsidRPr="00931A09">
        <w:rPr>
          <w:rFonts w:cstheme="minorHAnsi"/>
          <w:b/>
          <w:bCs/>
          <w:i/>
          <w:color w:val="1F497D" w:themeColor="text2"/>
        </w:rPr>
        <w:lastRenderedPageBreak/>
        <w:t>PERSON/QUESTIONNAIRE LEVEL</w:t>
      </w:r>
    </w:p>
    <w:p w14:paraId="765981B0" w14:textId="5E7C0CE5" w:rsidR="006F4BE2" w:rsidRPr="00931A09" w:rsidRDefault="006F4BE2" w:rsidP="006F4BE2">
      <w:pPr>
        <w:autoSpaceDE w:val="0"/>
        <w:autoSpaceDN w:val="0"/>
        <w:adjustRightInd w:val="0"/>
        <w:spacing w:after="0" w:line="240" w:lineRule="auto"/>
        <w:rPr>
          <w:rFonts w:cstheme="minorHAnsi"/>
          <w:bCs/>
          <w:color w:val="1F497D" w:themeColor="text2"/>
        </w:rPr>
      </w:pPr>
      <w:r w:rsidRPr="00931A09">
        <w:rPr>
          <w:color w:val="1F497D" w:themeColor="text2"/>
        </w:rPr>
        <w:t>Table 2a2.3.c</w:t>
      </w:r>
      <w:r w:rsidRPr="00931A09" w:rsidDel="00A91671">
        <w:rPr>
          <w:color w:val="1F497D" w:themeColor="text2"/>
        </w:rPr>
        <w:t xml:space="preserve"> </w:t>
      </w:r>
      <w:r w:rsidRPr="00931A09">
        <w:rPr>
          <w:rFonts w:cstheme="minorHAnsi"/>
          <w:bCs/>
          <w:iCs/>
          <w:color w:val="1F497D" w:themeColor="text2"/>
        </w:rPr>
        <w:t>s</w:t>
      </w:r>
      <w:r w:rsidRPr="00931A09">
        <w:rPr>
          <w:color w:val="1F497D" w:themeColor="text2"/>
        </w:rPr>
        <w:t xml:space="preserve">hows the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items, and the agreement in response per item </w:t>
      </w:r>
      <w:r w:rsidR="00AB1635">
        <w:rPr>
          <w:rFonts w:cs="Arial"/>
          <w:color w:val="1F497D" w:themeColor="text2"/>
        </w:rPr>
        <w:t xml:space="preserve">and responses </w:t>
      </w:r>
      <w:r w:rsidRPr="00931A09">
        <w:rPr>
          <w:rFonts w:cs="Arial"/>
          <w:color w:val="1F497D" w:themeColor="text2"/>
        </w:rPr>
        <w:t xml:space="preserve">for both the </w:t>
      </w:r>
      <w:r w:rsidRPr="00931A09">
        <w:rPr>
          <w:rFonts w:cstheme="minorHAnsi"/>
          <w:bCs/>
          <w:iCs/>
          <w:color w:val="1F497D" w:themeColor="text2"/>
        </w:rPr>
        <w:t xml:space="preserve">pilot survey of </w:t>
      </w:r>
      <w:r w:rsidRPr="00931A09">
        <w:rPr>
          <w:color w:val="1F497D" w:themeColor="text2"/>
        </w:rPr>
        <w:t>853 patients compared with the re- administered survey of 100 patients. The person-level responses in the pilot survey are not statistically significant from the re- administered survey.  This shows that a high</w:t>
      </w:r>
      <w:r w:rsidRPr="00931A09">
        <w:rPr>
          <w:rFonts w:cstheme="minorHAnsi"/>
          <w:bCs/>
          <w:color w:val="1F497D" w:themeColor="text2"/>
        </w:rPr>
        <w:t xml:space="preserve"> percent of time there was agreement between whether or not the pilot response was poor, average, good, very good or excellent, and whether or not the re-</w:t>
      </w:r>
      <w:r w:rsidRPr="00931A09">
        <w:rPr>
          <w:color w:val="1F497D" w:themeColor="text2"/>
        </w:rPr>
        <w:t xml:space="preserve"> administered </w:t>
      </w:r>
      <w:r w:rsidRPr="00931A09">
        <w:rPr>
          <w:rFonts w:cstheme="minorHAnsi"/>
          <w:bCs/>
          <w:color w:val="1F497D" w:themeColor="text2"/>
        </w:rPr>
        <w:t>response was poor, average, good, very good or excellent. Table 2a2.3.d</w:t>
      </w:r>
      <w:r w:rsidRPr="00931A09" w:rsidDel="00A91671">
        <w:rPr>
          <w:rFonts w:cstheme="minorHAnsi"/>
          <w:bCs/>
          <w:color w:val="1F497D" w:themeColor="text2"/>
        </w:rPr>
        <w:t xml:space="preserve"> </w:t>
      </w:r>
      <w:r w:rsidRPr="00931A09">
        <w:rPr>
          <w:rFonts w:cstheme="minorHAnsi"/>
          <w:bCs/>
          <w:color w:val="1F497D" w:themeColor="text2"/>
        </w:rPr>
        <w:t xml:space="preserve">shows the </w:t>
      </w:r>
      <w:r w:rsidR="00AB1635">
        <w:rPr>
          <w:rFonts w:cstheme="minorHAnsi"/>
          <w:bCs/>
          <w:color w:val="1F497D" w:themeColor="text2"/>
        </w:rPr>
        <w:t xml:space="preserve">average percent </w:t>
      </w:r>
      <w:r w:rsidRPr="00931A09">
        <w:rPr>
          <w:rFonts w:cstheme="minorHAnsi"/>
          <w:bCs/>
          <w:color w:val="1F497D" w:themeColor="text2"/>
        </w:rPr>
        <w:t>agreement between the pilot and re-</w:t>
      </w:r>
      <w:r w:rsidRPr="00931A09">
        <w:rPr>
          <w:color w:val="1F497D" w:themeColor="text2"/>
        </w:rPr>
        <w:t xml:space="preserve"> administered </w:t>
      </w:r>
      <w:r w:rsidRPr="00931A09">
        <w:rPr>
          <w:rFonts w:cstheme="minorHAnsi"/>
          <w:bCs/>
          <w:color w:val="1F497D" w:themeColor="text2"/>
        </w:rPr>
        <w:t>responses</w:t>
      </w:r>
      <w:r w:rsidR="00AB1635">
        <w:rPr>
          <w:rFonts w:cstheme="minorHAnsi"/>
          <w:bCs/>
          <w:color w:val="1F497D" w:themeColor="text2"/>
        </w:rPr>
        <w:t xml:space="preserve"> </w:t>
      </w:r>
      <w:r w:rsidRPr="00931A09">
        <w:rPr>
          <w:rFonts w:cstheme="minorHAnsi"/>
          <w:bCs/>
          <w:color w:val="1F497D" w:themeColor="text2"/>
        </w:rPr>
        <w:t>In summary, 98% or more of the re-</w:t>
      </w:r>
      <w:r w:rsidRPr="00931A09">
        <w:rPr>
          <w:color w:val="1F497D" w:themeColor="text2"/>
        </w:rPr>
        <w:t xml:space="preserve"> administered </w:t>
      </w:r>
      <w:r w:rsidRPr="00931A09">
        <w:rPr>
          <w:rFonts w:cstheme="minorHAnsi"/>
          <w:bCs/>
          <w:color w:val="1F497D" w:themeColor="text2"/>
        </w:rPr>
        <w:t xml:space="preserve">responses agreed with their corresponding pilot responses, in terms of whether or not they were rated in the categories of poor or average or good, very good or excellent. </w:t>
      </w:r>
    </w:p>
    <w:p w14:paraId="62D13C3D" w14:textId="77777777" w:rsidR="006F4BE2" w:rsidRDefault="006F4BE2" w:rsidP="006F4BE2">
      <w:pPr>
        <w:autoSpaceDE w:val="0"/>
        <w:autoSpaceDN w:val="0"/>
        <w:adjustRightInd w:val="0"/>
        <w:spacing w:after="0" w:line="240" w:lineRule="auto"/>
        <w:rPr>
          <w:rFonts w:cstheme="minorHAnsi"/>
          <w:bCs/>
          <w:color w:val="548DD4" w:themeColor="text2" w:themeTint="99"/>
        </w:rPr>
      </w:pPr>
    </w:p>
    <w:p w14:paraId="1000E161" w14:textId="77777777" w:rsidR="006F4BE2" w:rsidRPr="00931A09" w:rsidRDefault="006F4BE2" w:rsidP="006F4BE2">
      <w:pPr>
        <w:spacing w:after="0"/>
        <w:rPr>
          <w:b/>
          <w:color w:val="1F497D" w:themeColor="text2"/>
        </w:rPr>
      </w:pPr>
      <w:bookmarkStart w:id="12" w:name="_Toc436150001"/>
      <w:r w:rsidRPr="00931A09">
        <w:rPr>
          <w:b/>
          <w:color w:val="1F497D" w:themeColor="text2"/>
        </w:rPr>
        <w:t>Table 2a2.3.c: Average Percent Agreement between Responses per Item for the Pilot Survey and Re- administered Survey</w:t>
      </w:r>
      <w:bookmarkEnd w:id="12"/>
      <w:r w:rsidRPr="00931A09">
        <w:rPr>
          <w:b/>
          <w:color w:val="1F497D" w:themeColor="text2"/>
        </w:rPr>
        <w:t xml:space="preserve"> </w:t>
      </w:r>
    </w:p>
    <w:tbl>
      <w:tblPr>
        <w:tblW w:w="9169" w:type="dxa"/>
        <w:tblInd w:w="93" w:type="dxa"/>
        <w:tblLook w:val="04A0" w:firstRow="1" w:lastRow="0" w:firstColumn="1" w:lastColumn="0" w:noHBand="0" w:noVBand="1"/>
      </w:tblPr>
      <w:tblGrid>
        <w:gridCol w:w="2617"/>
        <w:gridCol w:w="2033"/>
        <w:gridCol w:w="4519"/>
      </w:tblGrid>
      <w:tr w:rsidR="006F4BE2" w:rsidRPr="00931A09" w14:paraId="5645B3D3" w14:textId="77777777" w:rsidTr="006F4BE2">
        <w:trPr>
          <w:trHeight w:val="664"/>
        </w:trPr>
        <w:tc>
          <w:tcPr>
            <w:tcW w:w="2617" w:type="dxa"/>
            <w:tcBorders>
              <w:top w:val="single" w:sz="8" w:space="0" w:color="auto"/>
              <w:left w:val="single" w:sz="8" w:space="0" w:color="auto"/>
              <w:bottom w:val="single" w:sz="4" w:space="0" w:color="auto"/>
              <w:right w:val="single" w:sz="4" w:space="0" w:color="auto"/>
            </w:tcBorders>
          </w:tcPr>
          <w:p w14:paraId="0CD30B53" w14:textId="77777777" w:rsidR="006F4BE2" w:rsidRPr="00931A09" w:rsidRDefault="006F4BE2" w:rsidP="006F4BE2">
            <w:pPr>
              <w:spacing w:after="0" w:line="240" w:lineRule="auto"/>
              <w:rPr>
                <w:rFonts w:eastAsia="Times New Roman" w:cs="Times New Roman"/>
                <w:b/>
                <w:color w:val="1F497D" w:themeColor="text2"/>
              </w:rPr>
            </w:pPr>
            <w:r w:rsidRPr="00931A09">
              <w:rPr>
                <w:rFonts w:eastAsia="Times New Roman" w:cs="Times New Roman"/>
                <w:b/>
                <w:color w:val="1F497D" w:themeColor="text2"/>
              </w:rPr>
              <w:t>Questionnaire Item</w:t>
            </w:r>
          </w:p>
        </w:tc>
        <w:tc>
          <w:tcPr>
            <w:tcW w:w="2033" w:type="dxa"/>
            <w:tcBorders>
              <w:top w:val="single" w:sz="8" w:space="0" w:color="auto"/>
              <w:left w:val="single" w:sz="8" w:space="0" w:color="auto"/>
              <w:bottom w:val="single" w:sz="4" w:space="0" w:color="auto"/>
              <w:right w:val="single" w:sz="4" w:space="0" w:color="auto"/>
            </w:tcBorders>
            <w:shd w:val="clear" w:color="auto" w:fill="auto"/>
            <w:hideMark/>
          </w:tcPr>
          <w:p w14:paraId="176634C3" w14:textId="77777777" w:rsidR="006F4BE2" w:rsidRPr="00931A09" w:rsidRDefault="006F4BE2" w:rsidP="006F4BE2">
            <w:pPr>
              <w:spacing w:after="0" w:line="240" w:lineRule="auto"/>
              <w:rPr>
                <w:rFonts w:eastAsia="Times New Roman" w:cs="Times New Roman"/>
                <w:b/>
                <w:color w:val="1F497D" w:themeColor="text2"/>
              </w:rPr>
            </w:pPr>
            <w:r w:rsidRPr="00931A09">
              <w:rPr>
                <w:rFonts w:eastAsia="Times New Roman" w:cs="Times New Roman"/>
                <w:b/>
                <w:color w:val="1F497D" w:themeColor="text2"/>
              </w:rPr>
              <w:t>Response</w:t>
            </w:r>
          </w:p>
        </w:tc>
        <w:tc>
          <w:tcPr>
            <w:tcW w:w="4519" w:type="dxa"/>
            <w:tcBorders>
              <w:top w:val="single" w:sz="8" w:space="0" w:color="auto"/>
              <w:left w:val="nil"/>
              <w:bottom w:val="single" w:sz="4" w:space="0" w:color="auto"/>
              <w:right w:val="single" w:sz="4" w:space="0" w:color="auto"/>
            </w:tcBorders>
            <w:shd w:val="clear" w:color="auto" w:fill="auto"/>
            <w:hideMark/>
          </w:tcPr>
          <w:p w14:paraId="4702ECDD" w14:textId="77777777" w:rsidR="006F4BE2" w:rsidRPr="00931A09" w:rsidRDefault="006F4BE2" w:rsidP="006F4BE2">
            <w:pPr>
              <w:spacing w:after="0" w:line="240" w:lineRule="auto"/>
              <w:rPr>
                <w:rFonts w:eastAsia="Times New Roman" w:cs="Times New Roman"/>
                <w:b/>
                <w:color w:val="1F497D" w:themeColor="text2"/>
              </w:rPr>
            </w:pPr>
            <w:r w:rsidRPr="00931A09">
              <w:rPr>
                <w:rFonts w:eastAsia="Times New Roman" w:cs="Times New Roman"/>
                <w:b/>
                <w:color w:val="1F497D" w:themeColor="text2"/>
              </w:rPr>
              <w:t>Percent Person-Level Agreement in Response for the Pilot Survey (N=853) vs. Re-administered Survey (N=100)</w:t>
            </w:r>
          </w:p>
        </w:tc>
      </w:tr>
      <w:tr w:rsidR="006F4BE2" w:rsidRPr="00931A09" w14:paraId="1431DF5A" w14:textId="77777777" w:rsidTr="006F4BE2">
        <w:trPr>
          <w:trHeight w:val="318"/>
        </w:trPr>
        <w:tc>
          <w:tcPr>
            <w:tcW w:w="2617" w:type="dxa"/>
            <w:vMerge w:val="restart"/>
            <w:tcBorders>
              <w:top w:val="nil"/>
              <w:left w:val="single" w:sz="8" w:space="0" w:color="auto"/>
              <w:right w:val="single" w:sz="4" w:space="0" w:color="auto"/>
            </w:tcBorders>
          </w:tcPr>
          <w:p w14:paraId="4B1081D0"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1. In recommending this facility to your friends and family, how would you rate it overall?</w:t>
            </w:r>
          </w:p>
        </w:tc>
        <w:tc>
          <w:tcPr>
            <w:tcW w:w="2033" w:type="dxa"/>
            <w:tcBorders>
              <w:top w:val="nil"/>
              <w:left w:val="single" w:sz="8" w:space="0" w:color="auto"/>
              <w:bottom w:val="single" w:sz="4" w:space="0" w:color="auto"/>
              <w:right w:val="single" w:sz="4" w:space="0" w:color="auto"/>
            </w:tcBorders>
            <w:shd w:val="clear" w:color="auto" w:fill="auto"/>
            <w:vAlign w:val="bottom"/>
            <w:hideMark/>
          </w:tcPr>
          <w:p w14:paraId="5350F26F"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4519" w:type="dxa"/>
            <w:tcBorders>
              <w:top w:val="nil"/>
              <w:left w:val="nil"/>
              <w:bottom w:val="single" w:sz="4" w:space="0" w:color="auto"/>
              <w:right w:val="single" w:sz="4" w:space="0" w:color="auto"/>
            </w:tcBorders>
            <w:shd w:val="clear" w:color="auto" w:fill="auto"/>
            <w:vAlign w:val="bottom"/>
            <w:hideMark/>
          </w:tcPr>
          <w:p w14:paraId="63717F6A" w14:textId="77777777" w:rsidR="006F4BE2" w:rsidRPr="00931A09" w:rsidRDefault="006F4BE2" w:rsidP="00B93ADE">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96%</w:t>
            </w:r>
          </w:p>
        </w:tc>
      </w:tr>
      <w:tr w:rsidR="006F4BE2" w:rsidRPr="00931A09" w14:paraId="1D88755C" w14:textId="77777777" w:rsidTr="006F4BE2">
        <w:trPr>
          <w:trHeight w:val="318"/>
        </w:trPr>
        <w:tc>
          <w:tcPr>
            <w:tcW w:w="2617" w:type="dxa"/>
            <w:vMerge/>
            <w:tcBorders>
              <w:left w:val="single" w:sz="8" w:space="0" w:color="auto"/>
              <w:right w:val="single" w:sz="4" w:space="0" w:color="auto"/>
            </w:tcBorders>
          </w:tcPr>
          <w:p w14:paraId="58522B01"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nil"/>
              <w:left w:val="single" w:sz="8" w:space="0" w:color="auto"/>
              <w:bottom w:val="single" w:sz="4" w:space="0" w:color="auto"/>
              <w:right w:val="single" w:sz="4" w:space="0" w:color="auto"/>
            </w:tcBorders>
            <w:shd w:val="clear" w:color="auto" w:fill="auto"/>
            <w:vAlign w:val="bottom"/>
            <w:hideMark/>
          </w:tcPr>
          <w:p w14:paraId="63489EC0"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4519" w:type="dxa"/>
            <w:tcBorders>
              <w:top w:val="nil"/>
              <w:left w:val="nil"/>
              <w:bottom w:val="single" w:sz="4" w:space="0" w:color="auto"/>
              <w:right w:val="single" w:sz="4" w:space="0" w:color="auto"/>
            </w:tcBorders>
            <w:shd w:val="clear" w:color="auto" w:fill="auto"/>
            <w:vAlign w:val="bottom"/>
            <w:hideMark/>
          </w:tcPr>
          <w:p w14:paraId="73FF2056" w14:textId="77777777" w:rsidR="006F4BE2" w:rsidRPr="00931A09" w:rsidRDefault="006F4BE2" w:rsidP="00B93ADE">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96%</w:t>
            </w:r>
          </w:p>
        </w:tc>
      </w:tr>
      <w:tr w:rsidR="006F4BE2" w:rsidRPr="00931A09" w14:paraId="2618A39A" w14:textId="77777777" w:rsidTr="006F4BE2">
        <w:trPr>
          <w:trHeight w:val="318"/>
        </w:trPr>
        <w:tc>
          <w:tcPr>
            <w:tcW w:w="2617" w:type="dxa"/>
            <w:vMerge/>
            <w:tcBorders>
              <w:left w:val="single" w:sz="8" w:space="0" w:color="auto"/>
              <w:right w:val="single" w:sz="4" w:space="0" w:color="auto"/>
            </w:tcBorders>
          </w:tcPr>
          <w:p w14:paraId="170B167A"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nil"/>
              <w:left w:val="single" w:sz="8" w:space="0" w:color="auto"/>
              <w:bottom w:val="single" w:sz="4" w:space="0" w:color="auto"/>
              <w:right w:val="single" w:sz="4" w:space="0" w:color="auto"/>
            </w:tcBorders>
            <w:shd w:val="clear" w:color="auto" w:fill="auto"/>
            <w:noWrap/>
            <w:vAlign w:val="bottom"/>
            <w:hideMark/>
          </w:tcPr>
          <w:p w14:paraId="1F6A07CF"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4519" w:type="dxa"/>
            <w:tcBorders>
              <w:top w:val="nil"/>
              <w:left w:val="nil"/>
              <w:bottom w:val="single" w:sz="4" w:space="0" w:color="auto"/>
              <w:right w:val="single" w:sz="4" w:space="0" w:color="auto"/>
            </w:tcBorders>
            <w:shd w:val="clear" w:color="auto" w:fill="auto"/>
            <w:noWrap/>
            <w:vAlign w:val="bottom"/>
            <w:hideMark/>
          </w:tcPr>
          <w:p w14:paraId="41BA6099"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95%</w:t>
            </w:r>
          </w:p>
        </w:tc>
      </w:tr>
      <w:tr w:rsidR="006F4BE2" w:rsidRPr="00931A09" w14:paraId="17468A0E" w14:textId="77777777" w:rsidTr="006F4BE2">
        <w:trPr>
          <w:trHeight w:val="318"/>
        </w:trPr>
        <w:tc>
          <w:tcPr>
            <w:tcW w:w="2617" w:type="dxa"/>
            <w:vMerge/>
            <w:tcBorders>
              <w:left w:val="single" w:sz="8" w:space="0" w:color="auto"/>
              <w:right w:val="single" w:sz="4" w:space="0" w:color="auto"/>
            </w:tcBorders>
          </w:tcPr>
          <w:p w14:paraId="1A491281"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nil"/>
              <w:left w:val="single" w:sz="8" w:space="0" w:color="auto"/>
              <w:bottom w:val="single" w:sz="4" w:space="0" w:color="auto"/>
              <w:right w:val="single" w:sz="4" w:space="0" w:color="auto"/>
            </w:tcBorders>
            <w:shd w:val="clear" w:color="auto" w:fill="auto"/>
            <w:noWrap/>
            <w:vAlign w:val="bottom"/>
            <w:hideMark/>
          </w:tcPr>
          <w:p w14:paraId="0057A440"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4519" w:type="dxa"/>
            <w:tcBorders>
              <w:top w:val="nil"/>
              <w:left w:val="nil"/>
              <w:bottom w:val="single" w:sz="4" w:space="0" w:color="auto"/>
              <w:right w:val="single" w:sz="4" w:space="0" w:color="auto"/>
            </w:tcBorders>
            <w:shd w:val="clear" w:color="auto" w:fill="auto"/>
            <w:noWrap/>
            <w:vAlign w:val="bottom"/>
            <w:hideMark/>
          </w:tcPr>
          <w:p w14:paraId="3D44E65E"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18158EAA" w14:textId="77777777" w:rsidTr="006F4BE2">
        <w:trPr>
          <w:trHeight w:val="333"/>
        </w:trPr>
        <w:tc>
          <w:tcPr>
            <w:tcW w:w="2617" w:type="dxa"/>
            <w:vMerge/>
            <w:tcBorders>
              <w:left w:val="single" w:sz="8" w:space="0" w:color="auto"/>
              <w:bottom w:val="single" w:sz="4" w:space="0" w:color="auto"/>
              <w:right w:val="single" w:sz="4" w:space="0" w:color="auto"/>
            </w:tcBorders>
          </w:tcPr>
          <w:p w14:paraId="082AFE27"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nil"/>
              <w:left w:val="single" w:sz="8" w:space="0" w:color="auto"/>
              <w:bottom w:val="single" w:sz="4" w:space="0" w:color="auto"/>
              <w:right w:val="single" w:sz="4" w:space="0" w:color="auto"/>
            </w:tcBorders>
            <w:shd w:val="clear" w:color="auto" w:fill="auto"/>
            <w:noWrap/>
            <w:vAlign w:val="bottom"/>
            <w:hideMark/>
          </w:tcPr>
          <w:p w14:paraId="7464C115"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4519" w:type="dxa"/>
            <w:tcBorders>
              <w:top w:val="nil"/>
              <w:left w:val="nil"/>
              <w:bottom w:val="single" w:sz="4" w:space="0" w:color="auto"/>
              <w:right w:val="single" w:sz="4" w:space="0" w:color="auto"/>
            </w:tcBorders>
            <w:shd w:val="clear" w:color="auto" w:fill="auto"/>
            <w:noWrap/>
            <w:vAlign w:val="bottom"/>
            <w:hideMark/>
          </w:tcPr>
          <w:p w14:paraId="5850353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99%</w:t>
            </w:r>
          </w:p>
        </w:tc>
      </w:tr>
      <w:tr w:rsidR="006F4BE2" w:rsidRPr="00931A09" w14:paraId="207186BF" w14:textId="77777777" w:rsidTr="006F4BE2">
        <w:trPr>
          <w:trHeight w:val="333"/>
        </w:trPr>
        <w:tc>
          <w:tcPr>
            <w:tcW w:w="2617" w:type="dxa"/>
            <w:vMerge w:val="restart"/>
            <w:tcBorders>
              <w:top w:val="single" w:sz="4" w:space="0" w:color="auto"/>
              <w:left w:val="single" w:sz="4" w:space="0" w:color="auto"/>
              <w:right w:val="single" w:sz="4" w:space="0" w:color="auto"/>
            </w:tcBorders>
          </w:tcPr>
          <w:p w14:paraId="0E0EDEE3"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2. Overall, how would you rate the staff?</w:t>
            </w: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B8956BF"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0ED1C4A4"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99%</w:t>
            </w:r>
          </w:p>
        </w:tc>
      </w:tr>
      <w:tr w:rsidR="006F4BE2" w:rsidRPr="00931A09" w14:paraId="083FA4B2" w14:textId="77777777" w:rsidTr="006F4BE2">
        <w:trPr>
          <w:trHeight w:val="333"/>
        </w:trPr>
        <w:tc>
          <w:tcPr>
            <w:tcW w:w="2617" w:type="dxa"/>
            <w:vMerge/>
            <w:tcBorders>
              <w:left w:val="single" w:sz="4" w:space="0" w:color="auto"/>
              <w:right w:val="single" w:sz="4" w:space="0" w:color="auto"/>
            </w:tcBorders>
          </w:tcPr>
          <w:p w14:paraId="3E4B0595"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F2207CF"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37927282"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67B700B0" w14:textId="77777777" w:rsidTr="006F4BE2">
        <w:trPr>
          <w:trHeight w:val="333"/>
        </w:trPr>
        <w:tc>
          <w:tcPr>
            <w:tcW w:w="2617" w:type="dxa"/>
            <w:vMerge/>
            <w:tcBorders>
              <w:left w:val="single" w:sz="4" w:space="0" w:color="auto"/>
              <w:right w:val="single" w:sz="4" w:space="0" w:color="auto"/>
            </w:tcBorders>
          </w:tcPr>
          <w:p w14:paraId="0C9DEE60"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1CE84B6"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0AC5F790"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63882D26" w14:textId="77777777" w:rsidTr="006F4BE2">
        <w:trPr>
          <w:trHeight w:val="333"/>
        </w:trPr>
        <w:tc>
          <w:tcPr>
            <w:tcW w:w="2617" w:type="dxa"/>
            <w:vMerge/>
            <w:tcBorders>
              <w:left w:val="single" w:sz="4" w:space="0" w:color="auto"/>
              <w:right w:val="single" w:sz="4" w:space="0" w:color="auto"/>
            </w:tcBorders>
          </w:tcPr>
          <w:p w14:paraId="72A254AC"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8974A89"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3F1353F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96%</w:t>
            </w:r>
          </w:p>
        </w:tc>
      </w:tr>
      <w:tr w:rsidR="006F4BE2" w:rsidRPr="00931A09" w14:paraId="1EFAD5D9" w14:textId="77777777" w:rsidTr="006F4BE2">
        <w:trPr>
          <w:trHeight w:val="333"/>
        </w:trPr>
        <w:tc>
          <w:tcPr>
            <w:tcW w:w="2617" w:type="dxa"/>
            <w:vMerge/>
            <w:tcBorders>
              <w:left w:val="single" w:sz="4" w:space="0" w:color="auto"/>
              <w:bottom w:val="single" w:sz="4" w:space="0" w:color="auto"/>
              <w:right w:val="single" w:sz="4" w:space="0" w:color="auto"/>
            </w:tcBorders>
          </w:tcPr>
          <w:p w14:paraId="7A38FA85"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6EFB9D9"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65B9ABA5"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63F874AB" w14:textId="77777777" w:rsidTr="006F4BE2">
        <w:trPr>
          <w:trHeight w:val="333"/>
        </w:trPr>
        <w:tc>
          <w:tcPr>
            <w:tcW w:w="2617" w:type="dxa"/>
            <w:vMerge w:val="restart"/>
            <w:tcBorders>
              <w:top w:val="single" w:sz="4" w:space="0" w:color="auto"/>
              <w:left w:val="single" w:sz="4" w:space="0" w:color="auto"/>
              <w:right w:val="single" w:sz="4" w:space="0" w:color="auto"/>
            </w:tcBorders>
          </w:tcPr>
          <w:p w14:paraId="17EAB7CE"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3. How would you rate the care you received?</w:t>
            </w: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29A28BD"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0F199868"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99%</w:t>
            </w:r>
          </w:p>
        </w:tc>
      </w:tr>
      <w:tr w:rsidR="006F4BE2" w:rsidRPr="00931A09" w14:paraId="59EA0D97" w14:textId="77777777" w:rsidTr="006F4BE2">
        <w:trPr>
          <w:trHeight w:val="333"/>
        </w:trPr>
        <w:tc>
          <w:tcPr>
            <w:tcW w:w="2617" w:type="dxa"/>
            <w:vMerge/>
            <w:tcBorders>
              <w:left w:val="single" w:sz="4" w:space="0" w:color="auto"/>
              <w:right w:val="single" w:sz="4" w:space="0" w:color="auto"/>
            </w:tcBorders>
          </w:tcPr>
          <w:p w14:paraId="4DA0A860"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7684611"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6654AFD3"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99%</w:t>
            </w:r>
          </w:p>
        </w:tc>
      </w:tr>
      <w:tr w:rsidR="006F4BE2" w:rsidRPr="00931A09" w14:paraId="6B5F07E6" w14:textId="77777777" w:rsidTr="006F4BE2">
        <w:trPr>
          <w:trHeight w:val="333"/>
        </w:trPr>
        <w:tc>
          <w:tcPr>
            <w:tcW w:w="2617" w:type="dxa"/>
            <w:vMerge/>
            <w:tcBorders>
              <w:left w:val="single" w:sz="4" w:space="0" w:color="auto"/>
              <w:right w:val="single" w:sz="4" w:space="0" w:color="auto"/>
            </w:tcBorders>
          </w:tcPr>
          <w:p w14:paraId="03182ED4"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1C92DBE"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2DECAABE"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400E212E" w14:textId="77777777" w:rsidTr="006F4BE2">
        <w:trPr>
          <w:trHeight w:val="333"/>
        </w:trPr>
        <w:tc>
          <w:tcPr>
            <w:tcW w:w="2617" w:type="dxa"/>
            <w:vMerge/>
            <w:tcBorders>
              <w:left w:val="single" w:sz="4" w:space="0" w:color="auto"/>
              <w:right w:val="single" w:sz="4" w:space="0" w:color="auto"/>
            </w:tcBorders>
          </w:tcPr>
          <w:p w14:paraId="37BEEA55"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2308862"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0AECF8B6"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97%</w:t>
            </w:r>
          </w:p>
        </w:tc>
      </w:tr>
      <w:tr w:rsidR="006F4BE2" w:rsidRPr="00931A09" w14:paraId="3696B06A" w14:textId="77777777" w:rsidTr="006F4BE2">
        <w:trPr>
          <w:trHeight w:val="333"/>
        </w:trPr>
        <w:tc>
          <w:tcPr>
            <w:tcW w:w="2617" w:type="dxa"/>
            <w:vMerge/>
            <w:tcBorders>
              <w:left w:val="single" w:sz="4" w:space="0" w:color="auto"/>
              <w:bottom w:val="single" w:sz="4" w:space="0" w:color="auto"/>
              <w:right w:val="single" w:sz="4" w:space="0" w:color="auto"/>
            </w:tcBorders>
          </w:tcPr>
          <w:p w14:paraId="791BAAFD"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57B9E7A"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627B7DD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2F750DE0" w14:textId="77777777" w:rsidTr="006F4BE2">
        <w:trPr>
          <w:trHeight w:val="333"/>
        </w:trPr>
        <w:tc>
          <w:tcPr>
            <w:tcW w:w="2617" w:type="dxa"/>
            <w:vMerge w:val="restart"/>
            <w:tcBorders>
              <w:top w:val="single" w:sz="4" w:space="0" w:color="auto"/>
              <w:left w:val="single" w:sz="4" w:space="0" w:color="auto"/>
              <w:right w:val="single" w:sz="4" w:space="0" w:color="auto"/>
            </w:tcBorders>
          </w:tcPr>
          <w:p w14:paraId="4DFAA527"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4. How would you rate the discharge process?</w:t>
            </w: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39EB06C"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19E2DE40"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99%</w:t>
            </w:r>
          </w:p>
        </w:tc>
      </w:tr>
      <w:tr w:rsidR="006F4BE2" w:rsidRPr="00931A09" w14:paraId="624EEF16" w14:textId="77777777" w:rsidTr="006F4BE2">
        <w:trPr>
          <w:trHeight w:val="333"/>
        </w:trPr>
        <w:tc>
          <w:tcPr>
            <w:tcW w:w="2617" w:type="dxa"/>
            <w:vMerge/>
            <w:tcBorders>
              <w:left w:val="single" w:sz="4" w:space="0" w:color="auto"/>
              <w:right w:val="single" w:sz="4" w:space="0" w:color="auto"/>
            </w:tcBorders>
          </w:tcPr>
          <w:p w14:paraId="38A20EEF"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C23C862"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Average</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43CB1E1C"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97%</w:t>
            </w:r>
          </w:p>
        </w:tc>
      </w:tr>
      <w:tr w:rsidR="006F4BE2" w:rsidRPr="00931A09" w14:paraId="2D8648C2" w14:textId="77777777" w:rsidTr="006F4BE2">
        <w:trPr>
          <w:trHeight w:val="333"/>
        </w:trPr>
        <w:tc>
          <w:tcPr>
            <w:tcW w:w="2617" w:type="dxa"/>
            <w:vMerge/>
            <w:tcBorders>
              <w:left w:val="single" w:sz="4" w:space="0" w:color="auto"/>
              <w:right w:val="single" w:sz="4" w:space="0" w:color="auto"/>
            </w:tcBorders>
          </w:tcPr>
          <w:p w14:paraId="093713CF"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0FFA67F"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0AA315C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27C77E33" w14:textId="77777777" w:rsidTr="006F4BE2">
        <w:trPr>
          <w:trHeight w:val="333"/>
        </w:trPr>
        <w:tc>
          <w:tcPr>
            <w:tcW w:w="2617" w:type="dxa"/>
            <w:vMerge/>
            <w:tcBorders>
              <w:left w:val="single" w:sz="4" w:space="0" w:color="auto"/>
              <w:right w:val="single" w:sz="4" w:space="0" w:color="auto"/>
            </w:tcBorders>
          </w:tcPr>
          <w:p w14:paraId="13A2046F"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990D484"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Very Good</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54359CA6"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99%</w:t>
            </w:r>
          </w:p>
        </w:tc>
      </w:tr>
      <w:tr w:rsidR="006F4BE2" w:rsidRPr="00931A09" w14:paraId="7305A36D" w14:textId="77777777" w:rsidTr="006F4BE2">
        <w:trPr>
          <w:trHeight w:val="333"/>
        </w:trPr>
        <w:tc>
          <w:tcPr>
            <w:tcW w:w="2617" w:type="dxa"/>
            <w:vMerge/>
            <w:tcBorders>
              <w:left w:val="single" w:sz="4" w:space="0" w:color="auto"/>
              <w:bottom w:val="single" w:sz="4" w:space="0" w:color="auto"/>
              <w:right w:val="single" w:sz="4" w:space="0" w:color="auto"/>
            </w:tcBorders>
          </w:tcPr>
          <w:p w14:paraId="2B41219A" w14:textId="77777777" w:rsidR="006F4BE2" w:rsidRPr="00931A09" w:rsidRDefault="006F4BE2" w:rsidP="006F4BE2">
            <w:pPr>
              <w:spacing w:after="0" w:line="240" w:lineRule="auto"/>
              <w:rPr>
                <w:rFonts w:eastAsia="Times New Roman" w:cs="Times New Roman"/>
                <w:color w:val="1F497D" w:themeColor="text2"/>
              </w:rPr>
            </w:pPr>
          </w:p>
        </w:tc>
        <w:tc>
          <w:tcPr>
            <w:tcW w:w="20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CB2D7D3"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Excellent</w:t>
            </w:r>
          </w:p>
        </w:tc>
        <w:tc>
          <w:tcPr>
            <w:tcW w:w="4519" w:type="dxa"/>
            <w:tcBorders>
              <w:top w:val="single" w:sz="4" w:space="0" w:color="auto"/>
              <w:left w:val="nil"/>
              <w:bottom w:val="single" w:sz="4" w:space="0" w:color="auto"/>
              <w:right w:val="single" w:sz="4" w:space="0" w:color="auto"/>
            </w:tcBorders>
            <w:shd w:val="clear" w:color="auto" w:fill="auto"/>
            <w:noWrap/>
            <w:vAlign w:val="bottom"/>
          </w:tcPr>
          <w:p w14:paraId="740EB368"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bl>
    <w:p w14:paraId="3A5B762C" w14:textId="77777777" w:rsidR="006F4BE2" w:rsidRPr="00931A09" w:rsidRDefault="006F4BE2" w:rsidP="006F4BE2">
      <w:pPr>
        <w:autoSpaceDE w:val="0"/>
        <w:autoSpaceDN w:val="0"/>
        <w:adjustRightInd w:val="0"/>
        <w:spacing w:after="0" w:line="240" w:lineRule="auto"/>
        <w:rPr>
          <w:rFonts w:cstheme="minorHAnsi"/>
          <w:bCs/>
          <w:color w:val="1F497D" w:themeColor="text2"/>
        </w:rPr>
      </w:pPr>
    </w:p>
    <w:p w14:paraId="0CDCA6B5" w14:textId="77777777" w:rsidR="006F4BE2" w:rsidRDefault="006F4BE2" w:rsidP="006F4BE2">
      <w:pPr>
        <w:rPr>
          <w:b/>
          <w:color w:val="1F497D" w:themeColor="text2"/>
        </w:rPr>
      </w:pPr>
    </w:p>
    <w:p w14:paraId="3A97B285" w14:textId="77777777" w:rsidR="006F4BE2" w:rsidRDefault="006F4BE2" w:rsidP="006F4BE2">
      <w:pPr>
        <w:rPr>
          <w:b/>
          <w:color w:val="1F497D" w:themeColor="text2"/>
        </w:rPr>
      </w:pPr>
    </w:p>
    <w:p w14:paraId="22EAE64A" w14:textId="77777777" w:rsidR="006F4BE2" w:rsidRDefault="006F4BE2" w:rsidP="006F4BE2">
      <w:pPr>
        <w:rPr>
          <w:b/>
          <w:color w:val="1F497D" w:themeColor="text2"/>
        </w:rPr>
      </w:pPr>
    </w:p>
    <w:p w14:paraId="6D86F59B" w14:textId="77777777" w:rsidR="006F4BE2" w:rsidRDefault="006F4BE2" w:rsidP="006F4BE2">
      <w:pPr>
        <w:rPr>
          <w:b/>
          <w:color w:val="1F497D" w:themeColor="text2"/>
        </w:rPr>
      </w:pPr>
    </w:p>
    <w:p w14:paraId="61D14D46" w14:textId="28916972" w:rsidR="006F4BE2" w:rsidRPr="00931A09" w:rsidRDefault="006F4BE2" w:rsidP="006F4BE2">
      <w:pPr>
        <w:rPr>
          <w:b/>
          <w:color w:val="1F497D" w:themeColor="text2"/>
        </w:rPr>
      </w:pPr>
      <w:r w:rsidRPr="00931A09">
        <w:rPr>
          <w:b/>
          <w:color w:val="1F497D" w:themeColor="text2"/>
        </w:rPr>
        <w:t xml:space="preserve">Table 2a2.3.d: Average Percent Agreement between Response Options for the Pilot Survey and Re- administered Survey </w:t>
      </w:r>
    </w:p>
    <w:tbl>
      <w:tblPr>
        <w:tblW w:w="8441" w:type="dxa"/>
        <w:tblInd w:w="93" w:type="dxa"/>
        <w:tblLook w:val="04A0" w:firstRow="1" w:lastRow="0" w:firstColumn="1" w:lastColumn="0" w:noHBand="0" w:noVBand="1"/>
      </w:tblPr>
      <w:tblGrid>
        <w:gridCol w:w="1365"/>
        <w:gridCol w:w="2610"/>
        <w:gridCol w:w="1890"/>
        <w:gridCol w:w="2576"/>
      </w:tblGrid>
      <w:tr w:rsidR="006F4BE2" w:rsidRPr="00931A09" w14:paraId="7DD7C469" w14:textId="77777777" w:rsidTr="006F4BE2">
        <w:trPr>
          <w:trHeight w:val="330"/>
        </w:trPr>
        <w:tc>
          <w:tcPr>
            <w:tcW w:w="1365" w:type="dxa"/>
          </w:tcPr>
          <w:p w14:paraId="358E67B9" w14:textId="77777777" w:rsidR="006F4BE2" w:rsidRPr="00931A09" w:rsidRDefault="006F4BE2" w:rsidP="006F4BE2">
            <w:pPr>
              <w:spacing w:after="0" w:line="240" w:lineRule="auto"/>
              <w:rPr>
                <w:rFonts w:eastAsia="Times New Roman" w:cs="Times New Roman"/>
                <w:color w:val="1F497D" w:themeColor="text2"/>
              </w:rPr>
            </w:pPr>
            <w:r w:rsidRPr="00931A09">
              <w:rPr>
                <w:rFonts w:cstheme="minorHAnsi"/>
                <w:bCs/>
                <w:color w:val="1F497D" w:themeColor="text2"/>
              </w:rPr>
              <w:tab/>
            </w:r>
          </w:p>
        </w:tc>
        <w:tc>
          <w:tcPr>
            <w:tcW w:w="2610" w:type="dxa"/>
            <w:tcBorders>
              <w:right w:val="single" w:sz="4" w:space="0" w:color="auto"/>
            </w:tcBorders>
            <w:shd w:val="clear" w:color="auto" w:fill="auto"/>
            <w:noWrap/>
            <w:vAlign w:val="bottom"/>
          </w:tcPr>
          <w:p w14:paraId="332DF043" w14:textId="77777777" w:rsidR="006F4BE2" w:rsidRPr="00931A09" w:rsidRDefault="006F4BE2" w:rsidP="006F4BE2">
            <w:pPr>
              <w:spacing w:after="0" w:line="240" w:lineRule="auto"/>
              <w:rPr>
                <w:rFonts w:eastAsia="Times New Roman" w:cs="Times New Roman"/>
                <w:color w:val="1F497D" w:themeColor="text2"/>
              </w:rPr>
            </w:pPr>
          </w:p>
        </w:tc>
        <w:tc>
          <w:tcPr>
            <w:tcW w:w="446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66FBD5" w14:textId="77777777" w:rsidR="006F4BE2" w:rsidRPr="00830714" w:rsidRDefault="006F4BE2" w:rsidP="006F4BE2">
            <w:pPr>
              <w:spacing w:after="0" w:line="240" w:lineRule="auto"/>
              <w:jc w:val="center"/>
              <w:rPr>
                <w:rFonts w:eastAsia="Times New Roman" w:cs="Times New Roman"/>
                <w:b/>
                <w:bCs/>
                <w:color w:val="1F497D" w:themeColor="text2"/>
              </w:rPr>
            </w:pPr>
            <w:r w:rsidRPr="00830714">
              <w:rPr>
                <w:rFonts w:eastAsia="Times New Roman" w:cs="Times New Roman"/>
                <w:b/>
                <w:bCs/>
                <w:color w:val="1F497D" w:themeColor="text2"/>
              </w:rPr>
              <w:t>Re-</w:t>
            </w:r>
            <w:r w:rsidRPr="00830714">
              <w:rPr>
                <w:b/>
                <w:bCs/>
                <w:color w:val="1F497D" w:themeColor="text2"/>
              </w:rPr>
              <w:t xml:space="preserve"> </w:t>
            </w:r>
            <w:r w:rsidRPr="00830714">
              <w:rPr>
                <w:rFonts w:eastAsia="Times New Roman" w:cs="Times New Roman"/>
                <w:b/>
                <w:bCs/>
                <w:color w:val="1F497D" w:themeColor="text2"/>
              </w:rPr>
              <w:t>administered Response</w:t>
            </w:r>
          </w:p>
        </w:tc>
      </w:tr>
      <w:tr w:rsidR="006F4BE2" w:rsidRPr="00931A09" w14:paraId="3CD76E8A" w14:textId="77777777" w:rsidTr="006F4BE2">
        <w:trPr>
          <w:trHeight w:val="330"/>
        </w:trPr>
        <w:tc>
          <w:tcPr>
            <w:tcW w:w="1365" w:type="dxa"/>
            <w:tcBorders>
              <w:bottom w:val="single" w:sz="4" w:space="0" w:color="auto"/>
            </w:tcBorders>
          </w:tcPr>
          <w:p w14:paraId="5996EC86" w14:textId="77777777" w:rsidR="006F4BE2" w:rsidRPr="00931A09" w:rsidRDefault="006F4BE2" w:rsidP="006F4BE2">
            <w:pPr>
              <w:spacing w:after="0" w:line="240" w:lineRule="auto"/>
              <w:rPr>
                <w:rFonts w:eastAsia="Times New Roman" w:cs="Times New Roman"/>
                <w:color w:val="1F497D" w:themeColor="text2"/>
              </w:rPr>
            </w:pPr>
          </w:p>
        </w:tc>
        <w:tc>
          <w:tcPr>
            <w:tcW w:w="2610" w:type="dxa"/>
            <w:tcBorders>
              <w:bottom w:val="single" w:sz="4" w:space="0" w:color="auto"/>
              <w:right w:val="single" w:sz="4" w:space="0" w:color="auto"/>
            </w:tcBorders>
            <w:shd w:val="clear" w:color="auto" w:fill="auto"/>
            <w:noWrap/>
            <w:vAlign w:val="bottom"/>
          </w:tcPr>
          <w:p w14:paraId="0DFCBE9A" w14:textId="77777777" w:rsidR="006F4BE2" w:rsidRPr="00931A09" w:rsidRDefault="006F4BE2" w:rsidP="006F4BE2">
            <w:pPr>
              <w:spacing w:after="0" w:line="240" w:lineRule="auto"/>
              <w:rPr>
                <w:rFonts w:eastAsia="Times New Roman" w:cs="Times New Roman"/>
                <w:color w:val="1F497D" w:themeColor="text2"/>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8DF54"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Poor (1) or Average (2)</w:t>
            </w:r>
          </w:p>
        </w:tc>
        <w:tc>
          <w:tcPr>
            <w:tcW w:w="2576" w:type="dxa"/>
            <w:tcBorders>
              <w:top w:val="single" w:sz="4" w:space="0" w:color="auto"/>
              <w:left w:val="single" w:sz="4" w:space="0" w:color="auto"/>
              <w:bottom w:val="single" w:sz="4" w:space="0" w:color="auto"/>
              <w:right w:val="single" w:sz="4" w:space="0" w:color="auto"/>
            </w:tcBorders>
          </w:tcPr>
          <w:p w14:paraId="1F0C7B00"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Good (3), Very Good (4), or Excellent (5)</w:t>
            </w:r>
          </w:p>
        </w:tc>
      </w:tr>
      <w:tr w:rsidR="006F4BE2" w:rsidRPr="00931A09" w14:paraId="664D9F06" w14:textId="77777777" w:rsidTr="006F4BE2">
        <w:trPr>
          <w:trHeight w:val="330"/>
        </w:trPr>
        <w:tc>
          <w:tcPr>
            <w:tcW w:w="1365" w:type="dxa"/>
            <w:tcBorders>
              <w:top w:val="single" w:sz="4" w:space="0" w:color="auto"/>
              <w:left w:val="single" w:sz="4" w:space="0" w:color="auto"/>
              <w:right w:val="single" w:sz="4" w:space="0" w:color="auto"/>
            </w:tcBorders>
          </w:tcPr>
          <w:p w14:paraId="2FB87F2C" w14:textId="77777777" w:rsidR="006F4BE2" w:rsidRPr="00931A09" w:rsidRDefault="006F4BE2" w:rsidP="006F4BE2">
            <w:pPr>
              <w:spacing w:after="0" w:line="240" w:lineRule="auto"/>
              <w:rPr>
                <w:rFonts w:eastAsia="Times New Roman" w:cs="Times New Roman"/>
                <w:color w:val="1F497D" w:themeColor="text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3890F"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Poor (1) or Average (2)</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DE8A1"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98.5%</w:t>
            </w:r>
          </w:p>
        </w:tc>
        <w:tc>
          <w:tcPr>
            <w:tcW w:w="2576" w:type="dxa"/>
            <w:tcBorders>
              <w:top w:val="single" w:sz="4" w:space="0" w:color="auto"/>
              <w:left w:val="single" w:sz="4" w:space="0" w:color="auto"/>
              <w:bottom w:val="single" w:sz="4" w:space="0" w:color="auto"/>
              <w:right w:val="single" w:sz="4" w:space="0" w:color="auto"/>
            </w:tcBorders>
          </w:tcPr>
          <w:p w14:paraId="1C323CB6" w14:textId="77777777" w:rsidR="006F4BE2" w:rsidRPr="00931A09" w:rsidRDefault="006F4BE2" w:rsidP="006F4BE2">
            <w:pPr>
              <w:spacing w:after="0" w:line="240" w:lineRule="auto"/>
              <w:jc w:val="center"/>
              <w:rPr>
                <w:rFonts w:eastAsia="Times New Roman" w:cs="Times New Roman"/>
                <w:color w:val="1F497D" w:themeColor="text2"/>
              </w:rPr>
            </w:pPr>
          </w:p>
          <w:p w14:paraId="4E4FCBE3"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w:t>
            </w:r>
          </w:p>
        </w:tc>
      </w:tr>
      <w:tr w:rsidR="006F4BE2" w:rsidRPr="00931A09" w14:paraId="299A086B" w14:textId="77777777" w:rsidTr="006F4BE2">
        <w:trPr>
          <w:trHeight w:val="330"/>
        </w:trPr>
        <w:tc>
          <w:tcPr>
            <w:tcW w:w="1365" w:type="dxa"/>
            <w:tcBorders>
              <w:left w:val="single" w:sz="4" w:space="0" w:color="auto"/>
              <w:bottom w:val="single" w:sz="4" w:space="0" w:color="auto"/>
              <w:right w:val="single" w:sz="4" w:space="0" w:color="auto"/>
            </w:tcBorders>
          </w:tcPr>
          <w:p w14:paraId="4ADAA808" w14:textId="77777777" w:rsidR="006F4BE2" w:rsidRPr="00830714" w:rsidRDefault="006F4BE2" w:rsidP="006F4BE2">
            <w:pPr>
              <w:spacing w:after="0" w:line="240" w:lineRule="auto"/>
              <w:rPr>
                <w:rFonts w:eastAsia="Times New Roman" w:cs="Times New Roman"/>
                <w:b/>
                <w:bCs/>
                <w:color w:val="1F497D" w:themeColor="text2"/>
              </w:rPr>
            </w:pPr>
            <w:r w:rsidRPr="00830714">
              <w:rPr>
                <w:rFonts w:eastAsia="Times New Roman" w:cs="Times New Roman"/>
                <w:b/>
                <w:bCs/>
                <w:color w:val="1F497D" w:themeColor="text2"/>
              </w:rPr>
              <w:t>Pilot Response</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D289A" w14:textId="77777777" w:rsidR="006F4BE2" w:rsidRPr="00931A09" w:rsidRDefault="006F4BE2" w:rsidP="006F4BE2">
            <w:pPr>
              <w:spacing w:after="0" w:line="240" w:lineRule="auto"/>
              <w:rPr>
                <w:rFonts w:eastAsia="Times New Roman" w:cs="Times New Roman"/>
                <w:color w:val="1F497D" w:themeColor="text2"/>
              </w:rPr>
            </w:pPr>
            <w:r w:rsidRPr="00931A09">
              <w:rPr>
                <w:rFonts w:eastAsia="Times New Roman" w:cs="Times New Roman"/>
                <w:color w:val="1F497D" w:themeColor="text2"/>
              </w:rPr>
              <w:t>Good (3), Very Good (4), or Excellent (5)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B72CA"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98.5%</w:t>
            </w:r>
          </w:p>
        </w:tc>
        <w:tc>
          <w:tcPr>
            <w:tcW w:w="2576" w:type="dxa"/>
            <w:tcBorders>
              <w:top w:val="single" w:sz="4" w:space="0" w:color="auto"/>
              <w:left w:val="single" w:sz="4" w:space="0" w:color="auto"/>
              <w:bottom w:val="single" w:sz="4" w:space="0" w:color="auto"/>
              <w:right w:val="single" w:sz="4" w:space="0" w:color="auto"/>
            </w:tcBorders>
          </w:tcPr>
          <w:p w14:paraId="192F76DE" w14:textId="77777777" w:rsidR="006F4BE2" w:rsidRPr="00931A09" w:rsidRDefault="006F4BE2" w:rsidP="006F4BE2">
            <w:pPr>
              <w:spacing w:after="0" w:line="240" w:lineRule="auto"/>
              <w:jc w:val="center"/>
              <w:rPr>
                <w:rFonts w:eastAsia="Times New Roman" w:cs="Times New Roman"/>
                <w:color w:val="1F497D" w:themeColor="text2"/>
              </w:rPr>
            </w:pPr>
          </w:p>
          <w:p w14:paraId="4CEFE110" w14:textId="77777777" w:rsidR="006F4BE2" w:rsidRPr="00931A09" w:rsidRDefault="006F4BE2" w:rsidP="006F4BE2">
            <w:pPr>
              <w:spacing w:after="0" w:line="240" w:lineRule="auto"/>
              <w:jc w:val="center"/>
              <w:rPr>
                <w:rFonts w:eastAsia="Times New Roman" w:cs="Times New Roman"/>
                <w:color w:val="1F497D" w:themeColor="text2"/>
              </w:rPr>
            </w:pPr>
            <w:r w:rsidRPr="00931A09">
              <w:rPr>
                <w:rFonts w:eastAsia="Times New Roman" w:cs="Times New Roman"/>
                <w:color w:val="1F497D" w:themeColor="text2"/>
              </w:rPr>
              <w:t>99%</w:t>
            </w:r>
          </w:p>
        </w:tc>
      </w:tr>
    </w:tbl>
    <w:p w14:paraId="1541B00A" w14:textId="77777777" w:rsidR="006F4BE2" w:rsidRPr="00931A09" w:rsidRDefault="006F4BE2" w:rsidP="006F4BE2">
      <w:pPr>
        <w:autoSpaceDE w:val="0"/>
        <w:autoSpaceDN w:val="0"/>
        <w:adjustRightInd w:val="0"/>
        <w:spacing w:after="0" w:line="240" w:lineRule="auto"/>
        <w:rPr>
          <w:rFonts w:cstheme="minorHAnsi"/>
          <w:b/>
          <w:bCs/>
          <w:i/>
          <w:color w:val="1F497D" w:themeColor="text2"/>
        </w:rPr>
      </w:pPr>
    </w:p>
    <w:p w14:paraId="140B27D5" w14:textId="77777777" w:rsidR="006F4BE2" w:rsidRDefault="006F4BE2" w:rsidP="006F4BE2">
      <w:pPr>
        <w:pStyle w:val="ListParagraph"/>
        <w:autoSpaceDE w:val="0"/>
        <w:autoSpaceDN w:val="0"/>
        <w:adjustRightInd w:val="0"/>
        <w:spacing w:after="0" w:line="240" w:lineRule="auto"/>
        <w:rPr>
          <w:rFonts w:cstheme="minorHAnsi"/>
          <w:b/>
          <w:bCs/>
          <w:i/>
          <w:color w:val="1F497D" w:themeColor="text2"/>
        </w:rPr>
      </w:pPr>
    </w:p>
    <w:p w14:paraId="0B03D2B3" w14:textId="77777777" w:rsidR="006F4BE2" w:rsidRPr="00162282" w:rsidRDefault="006F4BE2" w:rsidP="006F4BE2">
      <w:pPr>
        <w:pStyle w:val="ListParagraph"/>
        <w:autoSpaceDE w:val="0"/>
        <w:autoSpaceDN w:val="0"/>
        <w:adjustRightInd w:val="0"/>
        <w:spacing w:after="0" w:line="240" w:lineRule="auto"/>
        <w:rPr>
          <w:rFonts w:cstheme="minorHAnsi"/>
          <w:b/>
          <w:bCs/>
          <w:i/>
          <w:color w:val="1F497D" w:themeColor="text2"/>
        </w:rPr>
      </w:pPr>
    </w:p>
    <w:p w14:paraId="2CB6D8F9" w14:textId="77777777" w:rsidR="006F4BE2" w:rsidRPr="00931A09" w:rsidRDefault="006F4BE2" w:rsidP="006F4BE2">
      <w:pPr>
        <w:pStyle w:val="ListParagraph"/>
        <w:numPr>
          <w:ilvl w:val="0"/>
          <w:numId w:val="35"/>
        </w:numPr>
        <w:autoSpaceDE w:val="0"/>
        <w:autoSpaceDN w:val="0"/>
        <w:adjustRightInd w:val="0"/>
        <w:spacing w:after="0" w:line="240" w:lineRule="auto"/>
        <w:rPr>
          <w:rFonts w:cstheme="minorHAnsi"/>
          <w:b/>
          <w:bCs/>
          <w:i/>
          <w:color w:val="1F497D" w:themeColor="text2"/>
        </w:rPr>
      </w:pPr>
      <w:r w:rsidRPr="00931A09">
        <w:rPr>
          <w:rFonts w:cstheme="minorHAnsi"/>
          <w:b/>
          <w:bCs/>
          <w:i/>
          <w:color w:val="1F497D" w:themeColor="text2"/>
        </w:rPr>
        <w:t>MEASURE (FACILITY) LEVEL</w:t>
      </w:r>
    </w:p>
    <w:p w14:paraId="7DAE87EB" w14:textId="77777777" w:rsidR="006F4BE2" w:rsidRPr="00931A09" w:rsidRDefault="006F4BE2" w:rsidP="006F4BE2">
      <w:p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After having performed the 10,000-repetition bootstrap, 17.82% of bootstrap repetition scores were within 1 percentage point of the score under the original pilot sample, 38.14% were within 3 percentage points, 61.05% were within 5 percentage points, and 87.05% were within 10 percentage points.</w:t>
      </w:r>
    </w:p>
    <w:p w14:paraId="2BA13CCE" w14:textId="77777777" w:rsidR="006F4BE2" w:rsidRPr="00931A09" w:rsidRDefault="006F4BE2" w:rsidP="006F4BE2">
      <w:pPr>
        <w:autoSpaceDE w:val="0"/>
        <w:autoSpaceDN w:val="0"/>
        <w:adjustRightInd w:val="0"/>
        <w:spacing w:after="0" w:line="240" w:lineRule="auto"/>
        <w:rPr>
          <w:rFonts w:cstheme="minorHAnsi"/>
          <w:b/>
          <w:bCs/>
          <w:color w:val="1F497D" w:themeColor="text2"/>
        </w:rPr>
      </w:pPr>
    </w:p>
    <w:p w14:paraId="0263496A" w14:textId="77777777" w:rsidR="006F4BE2" w:rsidRPr="00A25024" w:rsidRDefault="006F4BE2" w:rsidP="008C54A9">
      <w:pPr>
        <w:autoSpaceDE w:val="0"/>
        <w:autoSpaceDN w:val="0"/>
        <w:adjustRightInd w:val="0"/>
        <w:spacing w:after="0" w:line="240" w:lineRule="auto"/>
        <w:rPr>
          <w:rFonts w:cstheme="minorHAnsi"/>
          <w:bCs/>
        </w:rPr>
      </w:pPr>
    </w:p>
    <w:p w14:paraId="0CABCFD4" w14:textId="36EA8C04"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476F10" w:rsidRPr="00931A09">
        <w:rPr>
          <w:rFonts w:cstheme="minorHAnsi"/>
          <w:color w:val="1F497D" w:themeColor="text2"/>
        </w:rPr>
        <w:t xml:space="preserve">In summary, the measure displays a high degree of element-level, questionnaire-level, and measure (facility)-level reliability. First, the </w:t>
      </w:r>
      <w:proofErr w:type="spellStart"/>
      <w:r w:rsidR="00476F10" w:rsidRPr="00931A09">
        <w:rPr>
          <w:rFonts w:cs="Arial"/>
          <w:color w:val="1F497D" w:themeColor="text2"/>
        </w:rPr>
        <w:t>CoreQ</w:t>
      </w:r>
      <w:proofErr w:type="spellEnd"/>
      <w:r w:rsidR="00476F10" w:rsidRPr="00931A09">
        <w:rPr>
          <w:rFonts w:cs="Arial"/>
          <w:color w:val="1F497D" w:themeColor="text2"/>
        </w:rPr>
        <w:t>: Short Stay Discharge questionnaire</w:t>
      </w:r>
      <w:r w:rsidR="00476F10" w:rsidRPr="00931A09">
        <w:rPr>
          <w:color w:val="1F497D" w:themeColor="text2"/>
        </w:rPr>
        <w:t xml:space="preserve"> </w:t>
      </w:r>
      <w:r w:rsidR="00476F10" w:rsidRPr="00931A09">
        <w:rPr>
          <w:rFonts w:cstheme="minorHAnsi"/>
          <w:color w:val="1F497D" w:themeColor="text2"/>
        </w:rPr>
        <w:t>data elements were highly repeatable, with pilot and re-</w:t>
      </w:r>
      <w:r w:rsidR="00476F10" w:rsidRPr="00931A09">
        <w:rPr>
          <w:color w:val="1F497D" w:themeColor="text2"/>
        </w:rPr>
        <w:t xml:space="preserve">administered </w:t>
      </w:r>
      <w:r w:rsidR="00476F10" w:rsidRPr="00931A09">
        <w:rPr>
          <w:rFonts w:cstheme="minorHAnsi"/>
          <w:color w:val="1F497D" w:themeColor="text2"/>
        </w:rPr>
        <w:t xml:space="preserve">responses agreeing between 94% and 97% of the time, depending on the question. That is, this produced the same results a high proportion of the time when assessed </w:t>
      </w:r>
      <w:r w:rsidR="00476F10" w:rsidRPr="00931A09">
        <w:rPr>
          <w:rFonts w:cstheme="minorHAnsi"/>
          <w:bCs/>
          <w:iCs/>
          <w:color w:val="1F497D" w:themeColor="text2"/>
        </w:rPr>
        <w:t>in the same population in the same time period. Second, the questionnaire level scores were also highly repeatable, with pilot and re-</w:t>
      </w:r>
      <w:r w:rsidR="00476F10" w:rsidRPr="00931A09">
        <w:rPr>
          <w:color w:val="1F497D" w:themeColor="text2"/>
        </w:rPr>
        <w:t xml:space="preserve">administered </w:t>
      </w:r>
      <w:r w:rsidR="00476F10" w:rsidRPr="00931A09">
        <w:rPr>
          <w:rFonts w:cstheme="minorHAnsi"/>
          <w:bCs/>
          <w:iCs/>
          <w:color w:val="1F497D" w:themeColor="text2"/>
        </w:rPr>
        <w:t>responses agreeing 98% of the time. Third, a facility drawing patients from the same underlying population only varied modestly. T</w:t>
      </w:r>
      <w:r w:rsidR="00476F10" w:rsidRPr="00931A09">
        <w:rPr>
          <w:rFonts w:cstheme="minorHAnsi"/>
          <w:bCs/>
          <w:color w:val="1F497D" w:themeColor="text2"/>
        </w:rPr>
        <w:t>he 10,000-repetition bootstrap</w:t>
      </w:r>
      <w:r w:rsidR="00476F10" w:rsidRPr="00931A09">
        <w:rPr>
          <w:rFonts w:cstheme="minorHAnsi"/>
          <w:bCs/>
          <w:iCs/>
          <w:color w:val="1F497D" w:themeColor="text2"/>
        </w:rPr>
        <w:t xml:space="preserve"> results showed that the </w:t>
      </w:r>
      <w:proofErr w:type="spellStart"/>
      <w:r w:rsidR="00476F10" w:rsidRPr="00931A09">
        <w:rPr>
          <w:rFonts w:cstheme="minorHAnsi"/>
          <w:bCs/>
          <w:iCs/>
          <w:color w:val="1F497D" w:themeColor="text2"/>
        </w:rPr>
        <w:t>CoreQ</w:t>
      </w:r>
      <w:proofErr w:type="spellEnd"/>
      <w:r w:rsidR="00476F10" w:rsidRPr="00931A09">
        <w:rPr>
          <w:rFonts w:cstheme="minorHAnsi"/>
          <w:bCs/>
          <w:iCs/>
          <w:color w:val="1F497D" w:themeColor="text2"/>
        </w:rPr>
        <w:t>: Short Stay Discharge measure scores from the same facility are very stable, given the minimum sample size of 20 we set for this measure; and the maximum sample size of 196.</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0A3ECEA0"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476F1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056AB289" w:rsidR="00696262" w:rsidRPr="00A25024" w:rsidRDefault="00FE3A5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476F1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36DB8D6D" w:rsidR="000574AB" w:rsidRPr="00A25024" w:rsidRDefault="00FE3A5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476F1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27CE44C6" w14:textId="77777777" w:rsidR="00476F10" w:rsidRPr="00931A09" w:rsidRDefault="009C7513" w:rsidP="00476F10">
      <w:pPr>
        <w:spacing w:before="100" w:beforeAutospacing="1" w:after="100" w:afterAutospacing="1"/>
        <w:rPr>
          <w:rFonts w:cs="Times New Roman"/>
          <w:color w:val="1F497D" w:themeColor="text2"/>
        </w:rPr>
      </w:pPr>
      <w:r>
        <w:rPr>
          <w:rFonts w:cstheme="minorHAnsi"/>
          <w:b/>
          <w:bCs/>
        </w:rPr>
        <w:lastRenderedPageBreak/>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476F10" w:rsidRPr="00931A09">
        <w:rPr>
          <w:rFonts w:cs="Times New Roman"/>
          <w:color w:val="1F497D" w:themeColor="text2"/>
        </w:rPr>
        <w:t xml:space="preserve">In the development of the </w:t>
      </w:r>
      <w:proofErr w:type="spellStart"/>
      <w:r w:rsidR="00476F10" w:rsidRPr="00931A09">
        <w:rPr>
          <w:rFonts w:cs="Times New Roman"/>
          <w:color w:val="1F497D" w:themeColor="text2"/>
        </w:rPr>
        <w:t>CoreQ</w:t>
      </w:r>
      <w:proofErr w:type="spellEnd"/>
      <w:r w:rsidR="00476F10" w:rsidRPr="00931A09">
        <w:rPr>
          <w:rFonts w:cs="Times New Roman"/>
          <w:color w:val="1F497D" w:themeColor="text2"/>
        </w:rPr>
        <w:t xml:space="preserve">: Short Stay Discharge questionnaire, four sources of data were used to perform three levels of validity testing. Each is described further below. The first source of data (convenience sampling) was used in developing and choosing the format to be utilized in the </w:t>
      </w:r>
      <w:proofErr w:type="spellStart"/>
      <w:r w:rsidR="00476F10" w:rsidRPr="00931A09">
        <w:rPr>
          <w:rFonts w:cs="Times New Roman"/>
          <w:color w:val="1F497D" w:themeColor="text2"/>
        </w:rPr>
        <w:t>CoreQ</w:t>
      </w:r>
      <w:proofErr w:type="spellEnd"/>
      <w:r w:rsidR="00476F10" w:rsidRPr="00931A09">
        <w:rPr>
          <w:rFonts w:cs="Times New Roman"/>
          <w:color w:val="1F497D" w:themeColor="text2"/>
        </w:rPr>
        <w:t xml:space="preserve">: Short Stay Discharge questionnaire (i.e., response scale).  The second source of data was pilot data collected from 865 patients (described below).  This data was used in choosing the items to be used in the </w:t>
      </w:r>
      <w:proofErr w:type="spellStart"/>
      <w:r w:rsidR="00476F10" w:rsidRPr="00931A09">
        <w:rPr>
          <w:rFonts w:cs="Times New Roman"/>
          <w:color w:val="1F497D" w:themeColor="text2"/>
        </w:rPr>
        <w:t>CoreQ</w:t>
      </w:r>
      <w:proofErr w:type="spellEnd"/>
      <w:r w:rsidR="00476F10" w:rsidRPr="00931A09">
        <w:rPr>
          <w:rFonts w:cs="Times New Roman"/>
          <w:color w:val="1F497D" w:themeColor="text2"/>
        </w:rPr>
        <w:t xml:space="preserve">: Short Stay Discharge questionnaire. The third source of data (collected from 285 facilities described in Section 1.5) was used to examine the validity of the </w:t>
      </w:r>
      <w:proofErr w:type="spellStart"/>
      <w:r w:rsidR="00476F10" w:rsidRPr="00931A09">
        <w:rPr>
          <w:rFonts w:cs="Times New Roman"/>
          <w:color w:val="1F497D" w:themeColor="text2"/>
        </w:rPr>
        <w:t>CoreQ</w:t>
      </w:r>
      <w:proofErr w:type="spellEnd"/>
      <w:r w:rsidR="00476F10" w:rsidRPr="00931A09">
        <w:rPr>
          <w:rFonts w:cs="Times New Roman"/>
          <w:color w:val="1F497D" w:themeColor="text2"/>
        </w:rPr>
        <w:t>: Short Stay Discharge measure (i.e., facility and summary score validity).</w:t>
      </w:r>
    </w:p>
    <w:p w14:paraId="2F31349A" w14:textId="77777777" w:rsidR="00476F10" w:rsidRPr="00931A09" w:rsidRDefault="00476F10" w:rsidP="00476F10">
      <w:pPr>
        <w:spacing w:before="100" w:beforeAutospacing="1" w:after="0"/>
        <w:rPr>
          <w:rFonts w:cs="Times New Roman"/>
          <w:color w:val="1F497D" w:themeColor="text2"/>
        </w:rPr>
      </w:pPr>
      <w:r w:rsidRPr="00931A09">
        <w:rPr>
          <w:rFonts w:cs="Times New Roman"/>
          <w:color w:val="1F497D" w:themeColor="text2"/>
        </w:rPr>
        <w:t xml:space="preserve">Thus, the following sections describe this validity testing:  </w:t>
      </w:r>
      <w:r w:rsidRPr="00931A09">
        <w:rPr>
          <w:rFonts w:cs="Times New Roman"/>
          <w:color w:val="1F497D" w:themeColor="text2"/>
        </w:rPr>
        <w:br/>
        <w:t xml:space="preserve">1. Validity testing of the questionnaire format used in the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questionnaire; </w:t>
      </w:r>
      <w:r w:rsidRPr="00931A09">
        <w:rPr>
          <w:rFonts w:cs="Times New Roman"/>
          <w:color w:val="1F497D" w:themeColor="text2"/>
        </w:rPr>
        <w:br/>
        <w:t xml:space="preserve">2. Testing the items for the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questionnaire; </w:t>
      </w:r>
      <w:r w:rsidRPr="00931A09">
        <w:rPr>
          <w:rFonts w:cs="Times New Roman"/>
          <w:color w:val="1F497D" w:themeColor="text2"/>
        </w:rPr>
        <w:br/>
        <w:t>3. To determine if a sub-set of items could reliably be used to produce an overall indicator of satisfaction (Core Q: Short Stay Discharge measure);</w:t>
      </w:r>
      <w:r w:rsidRPr="00931A09">
        <w:rPr>
          <w:rFonts w:cs="Times New Roman"/>
          <w:i/>
          <w:color w:val="1F497D" w:themeColor="text2"/>
        </w:rPr>
        <w:t xml:space="preserve"> </w:t>
      </w:r>
      <w:r w:rsidRPr="00931A09">
        <w:rPr>
          <w:rFonts w:cs="Times New Roman"/>
          <w:i/>
          <w:color w:val="1F497D" w:themeColor="text2"/>
        </w:rPr>
        <w:br/>
      </w:r>
      <w:r w:rsidRPr="00931A09">
        <w:rPr>
          <w:rFonts w:cs="Times New Roman"/>
          <w:bCs/>
          <w:color w:val="1F497D" w:themeColor="text2"/>
        </w:rPr>
        <w:t xml:space="preserve">4. Validity Testing for the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measure. </w:t>
      </w:r>
    </w:p>
    <w:p w14:paraId="0DBBB52A" w14:textId="77777777" w:rsidR="00476F10" w:rsidRPr="00931A09" w:rsidRDefault="00476F10" w:rsidP="00476F10">
      <w:pPr>
        <w:spacing w:line="240" w:lineRule="auto"/>
        <w:rPr>
          <w:rFonts w:cs="Times New Roman"/>
          <w:color w:val="1F497D" w:themeColor="text2"/>
        </w:rPr>
      </w:pPr>
      <w:r w:rsidRPr="00931A09">
        <w:rPr>
          <w:rFonts w:cs="Times New Roman"/>
          <w:color w:val="1F497D" w:themeColor="text2"/>
        </w:rPr>
        <w:br/>
        <w:t xml:space="preserve">In summary, the overall intent of these analyses was to determine if a subset of items could reliably be used to produce an overall indicator of satisfaction.  </w:t>
      </w:r>
    </w:p>
    <w:p w14:paraId="7521CF17" w14:textId="77777777" w:rsidR="00476F10" w:rsidRPr="00931A09" w:rsidRDefault="00476F10" w:rsidP="00476F10">
      <w:pPr>
        <w:pStyle w:val="ListParagraph"/>
        <w:numPr>
          <w:ilvl w:val="0"/>
          <w:numId w:val="36"/>
        </w:numPr>
        <w:spacing w:before="100" w:beforeAutospacing="1" w:after="100" w:afterAutospacing="1"/>
        <w:rPr>
          <w:rFonts w:cs="Times New Roman"/>
          <w:b/>
          <w:i/>
          <w:color w:val="1F497D" w:themeColor="text2"/>
        </w:rPr>
      </w:pPr>
      <w:r w:rsidRPr="00931A09">
        <w:rPr>
          <w:rFonts w:cs="Times New Roman"/>
          <w:b/>
          <w:i/>
          <w:color w:val="1F497D" w:themeColor="text2"/>
        </w:rPr>
        <w:t xml:space="preserve">Validity Testing for the Questionnaire Format used in the </w:t>
      </w:r>
      <w:proofErr w:type="spellStart"/>
      <w:r w:rsidRPr="00931A09">
        <w:rPr>
          <w:rFonts w:cs="Times New Roman"/>
          <w:b/>
          <w:i/>
          <w:color w:val="1F497D" w:themeColor="text2"/>
        </w:rPr>
        <w:t>CoreQ</w:t>
      </w:r>
      <w:proofErr w:type="spellEnd"/>
      <w:r w:rsidRPr="00931A09">
        <w:rPr>
          <w:rFonts w:cs="Times New Roman"/>
          <w:b/>
          <w:i/>
          <w:color w:val="1F497D" w:themeColor="text2"/>
        </w:rPr>
        <w:t>: Short Stay Discharge Questionnaire</w:t>
      </w:r>
    </w:p>
    <w:p w14:paraId="2D12A675" w14:textId="77777777" w:rsidR="00476F10" w:rsidRPr="00931A09" w:rsidRDefault="00476F10" w:rsidP="00476F10">
      <w:pPr>
        <w:pStyle w:val="BodyText"/>
        <w:widowControl w:val="0"/>
        <w:rPr>
          <w:rFonts w:asciiTheme="minorHAnsi" w:hAnsiTheme="minorHAnsi"/>
          <w:bCs w:val="0"/>
          <w:color w:val="1F497D" w:themeColor="text2"/>
          <w:sz w:val="22"/>
          <w:szCs w:val="22"/>
        </w:rPr>
      </w:pPr>
      <w:r w:rsidRPr="00931A09">
        <w:rPr>
          <w:rFonts w:asciiTheme="minorHAnsi" w:hAnsiTheme="minorHAnsi"/>
          <w:bCs w:val="0"/>
          <w:color w:val="1F497D" w:themeColor="text2"/>
          <w:sz w:val="22"/>
          <w:szCs w:val="22"/>
        </w:rPr>
        <w:t>A</w:t>
      </w:r>
      <w:r w:rsidRPr="00931A09">
        <w:rPr>
          <w:rFonts w:asciiTheme="minorHAnsi" w:hAnsiTheme="minorHAnsi"/>
          <w:b w:val="0"/>
          <w:bCs w:val="0"/>
          <w:color w:val="1F497D" w:themeColor="text2"/>
          <w:sz w:val="22"/>
          <w:szCs w:val="22"/>
        </w:rPr>
        <w:t xml:space="preserve">. The face validity of the domains used in the </w:t>
      </w:r>
      <w:proofErr w:type="spellStart"/>
      <w:r w:rsidRPr="00931A09">
        <w:rPr>
          <w:rFonts w:asciiTheme="minorHAnsi" w:hAnsiTheme="minorHAnsi"/>
          <w:b w:val="0"/>
          <w:color w:val="1F497D" w:themeColor="text2"/>
          <w:sz w:val="22"/>
          <w:szCs w:val="22"/>
        </w:rPr>
        <w:t>CoreQ</w:t>
      </w:r>
      <w:proofErr w:type="spellEnd"/>
      <w:r w:rsidRPr="00931A09">
        <w:rPr>
          <w:rFonts w:asciiTheme="minorHAnsi" w:hAnsiTheme="minorHAnsi"/>
          <w:b w:val="0"/>
          <w:color w:val="1F497D" w:themeColor="text2"/>
          <w:sz w:val="22"/>
          <w:szCs w:val="22"/>
        </w:rPr>
        <w:t>: Short Stay Discharge questionnaire was evaluated via a literature review.  The</w:t>
      </w:r>
      <w:r w:rsidRPr="00931A09">
        <w:rPr>
          <w:rFonts w:asciiTheme="minorHAnsi" w:hAnsiTheme="minorHAnsi"/>
          <w:b w:val="0"/>
          <w:bCs w:val="0"/>
          <w:color w:val="1F497D" w:themeColor="text2"/>
          <w:sz w:val="22"/>
          <w:szCs w:val="22"/>
        </w:rPr>
        <w:t xml:space="preserve"> literature review was conducted to examine important areas of satisfaction for long term care residents. The research team examined 12 commonly used satisfaction surveys and reports to determine the most valued satisfaction domains.  These surveys were identified by completing internet searches in PubMed and Google.  Key terms that were searched included “resident satisfaction, long-term care satisfaction, and elderly satisfaction”.</w:t>
      </w:r>
      <w:r w:rsidRPr="00931A09">
        <w:rPr>
          <w:rFonts w:asciiTheme="minorHAnsi" w:hAnsiTheme="minorHAnsi"/>
          <w:bCs w:val="0"/>
          <w:color w:val="1F497D" w:themeColor="text2"/>
          <w:sz w:val="22"/>
          <w:szCs w:val="22"/>
        </w:rPr>
        <w:t xml:space="preserve"> </w:t>
      </w:r>
    </w:p>
    <w:p w14:paraId="3F88AF25" w14:textId="77777777" w:rsidR="00476F10" w:rsidRPr="00931A09" w:rsidRDefault="00476F10" w:rsidP="00476F10">
      <w:pPr>
        <w:pStyle w:val="BodyText"/>
        <w:widowControl w:val="0"/>
        <w:rPr>
          <w:rFonts w:asciiTheme="minorHAnsi" w:hAnsiTheme="minorHAnsi"/>
          <w:bCs w:val="0"/>
          <w:color w:val="1F497D" w:themeColor="text2"/>
          <w:sz w:val="22"/>
          <w:szCs w:val="22"/>
        </w:rPr>
      </w:pPr>
      <w:r w:rsidRPr="00931A09">
        <w:rPr>
          <w:rFonts w:asciiTheme="minorHAnsi" w:hAnsiTheme="minorHAnsi"/>
          <w:bCs w:val="0"/>
          <w:color w:val="1F497D" w:themeColor="text2"/>
          <w:sz w:val="22"/>
          <w:szCs w:val="22"/>
        </w:rPr>
        <w:t xml:space="preserve"> </w:t>
      </w:r>
    </w:p>
    <w:p w14:paraId="79B3F3B5" w14:textId="77777777" w:rsidR="00476F10" w:rsidRPr="00931A09" w:rsidRDefault="00476F10" w:rsidP="00476F10">
      <w:pPr>
        <w:spacing w:after="0" w:line="240" w:lineRule="auto"/>
        <w:rPr>
          <w:rFonts w:cs="Times New Roman"/>
          <w:color w:val="1F497D" w:themeColor="text2"/>
        </w:rPr>
      </w:pPr>
      <w:r w:rsidRPr="00931A09">
        <w:rPr>
          <w:rFonts w:cs="Times New Roman"/>
          <w:b/>
          <w:color w:val="1F497D" w:themeColor="text2"/>
        </w:rPr>
        <w:t>B.</w:t>
      </w:r>
      <w:r w:rsidRPr="00931A09">
        <w:rPr>
          <w:rFonts w:cs="Times New Roman"/>
          <w:color w:val="1F497D" w:themeColor="text2"/>
        </w:rPr>
        <w:t xml:space="preserve">  The face validity of the domains was also examined using patients. The overall ranking used was 1=Most important and 22=Least important.  The respondents were patients (N=40) in five nursing facilities in the Pittsburgh region.  </w:t>
      </w:r>
    </w:p>
    <w:p w14:paraId="07995BB9" w14:textId="77777777" w:rsidR="00476F10" w:rsidRPr="00931A09" w:rsidRDefault="00476F10" w:rsidP="00476F10">
      <w:pPr>
        <w:spacing w:after="0" w:line="240" w:lineRule="auto"/>
        <w:rPr>
          <w:rFonts w:cs="Times New Roman"/>
          <w:color w:val="1F497D" w:themeColor="text2"/>
        </w:rPr>
      </w:pPr>
    </w:p>
    <w:p w14:paraId="21606A27" w14:textId="77777777" w:rsidR="00476F10" w:rsidRPr="00931A09" w:rsidRDefault="00476F10" w:rsidP="00476F10">
      <w:pPr>
        <w:spacing w:after="0" w:line="240" w:lineRule="auto"/>
        <w:rPr>
          <w:rFonts w:cs="Times New Roman"/>
          <w:color w:val="1F497D" w:themeColor="text2"/>
        </w:rPr>
      </w:pPr>
      <w:r w:rsidRPr="00931A09">
        <w:rPr>
          <w:rFonts w:cs="Times New Roman"/>
          <w:b/>
          <w:bCs/>
          <w:color w:val="1F497D" w:themeColor="text2"/>
        </w:rPr>
        <w:t>C.</w:t>
      </w:r>
      <w:r w:rsidRPr="00931A09">
        <w:rPr>
          <w:rFonts w:cs="Times New Roman"/>
          <w:bCs/>
          <w:color w:val="1F497D" w:themeColor="text2"/>
        </w:rPr>
        <w:t xml:space="preserve"> The face validity of the Pilot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questionnaire response scale was also examined.  The respondents were patients (N=40) in five nursing facilities in the Pittsburgh region. The percent of respondents that stated they “fully understood” how the response scale worked, could complete the scale, AND in cognitive testing understood the scale was used. </w:t>
      </w:r>
    </w:p>
    <w:p w14:paraId="0AD51883" w14:textId="77777777" w:rsidR="00476F10" w:rsidRPr="00931A09" w:rsidRDefault="00476F10" w:rsidP="00476F10">
      <w:pPr>
        <w:spacing w:after="0" w:line="240" w:lineRule="auto"/>
        <w:rPr>
          <w:rFonts w:cs="Times New Roman"/>
          <w:color w:val="1F497D" w:themeColor="text2"/>
        </w:rPr>
      </w:pPr>
    </w:p>
    <w:p w14:paraId="2C1A11DD" w14:textId="77777777" w:rsidR="00476F10" w:rsidRPr="00931A09" w:rsidRDefault="00476F10" w:rsidP="00476F10">
      <w:pPr>
        <w:spacing w:line="240" w:lineRule="auto"/>
        <w:rPr>
          <w:rFonts w:cs="Times New Roman"/>
          <w:color w:val="1F497D" w:themeColor="text2"/>
        </w:rPr>
      </w:pPr>
      <w:r w:rsidRPr="00931A09">
        <w:rPr>
          <w:b/>
          <w:color w:val="1F497D" w:themeColor="text2"/>
        </w:rPr>
        <w:t>D.</w:t>
      </w:r>
      <w:r w:rsidRPr="00931A09">
        <w:rPr>
          <w:color w:val="1F497D" w:themeColor="text2"/>
        </w:rPr>
        <w:t xml:space="preserve"> The Flesch-Kinkaid scale (</w:t>
      </w:r>
      <w:proofErr w:type="spellStart"/>
      <w:r w:rsidRPr="00931A09">
        <w:rPr>
          <w:color w:val="1F497D" w:themeColor="text2"/>
        </w:rPr>
        <w:t>Streiner</w:t>
      </w:r>
      <w:proofErr w:type="spellEnd"/>
      <w:r w:rsidRPr="00931A09">
        <w:rPr>
          <w:color w:val="1F497D" w:themeColor="text2"/>
        </w:rPr>
        <w:t xml:space="preserve"> &amp; Norman, 1995) was used to determine if respondent correctly understood the questions being asked (</w:t>
      </w:r>
      <w:proofErr w:type="spellStart"/>
      <w:r w:rsidRPr="00931A09">
        <w:rPr>
          <w:rFonts w:cs="Times New Roman"/>
          <w:color w:val="1F497D" w:themeColor="text2"/>
        </w:rPr>
        <w:t>Streiner</w:t>
      </w:r>
      <w:proofErr w:type="spellEnd"/>
      <w:r w:rsidRPr="00931A09">
        <w:rPr>
          <w:rFonts w:cs="Times New Roman"/>
          <w:color w:val="1F497D" w:themeColor="text2"/>
        </w:rPr>
        <w:t xml:space="preserve">, D. L. &amp; Norman, G.R., 1995). </w:t>
      </w:r>
    </w:p>
    <w:p w14:paraId="7F2C0E91" w14:textId="77777777" w:rsidR="00476F10" w:rsidRPr="00931A09" w:rsidRDefault="00476F10" w:rsidP="00476F10">
      <w:pPr>
        <w:pStyle w:val="ListParagraph"/>
        <w:numPr>
          <w:ilvl w:val="0"/>
          <w:numId w:val="36"/>
        </w:numPr>
        <w:spacing w:before="100" w:beforeAutospacing="1" w:after="100" w:afterAutospacing="1"/>
        <w:rPr>
          <w:rFonts w:cs="Times New Roman"/>
          <w:b/>
          <w:i/>
          <w:color w:val="1F497D" w:themeColor="text2"/>
        </w:rPr>
      </w:pPr>
      <w:r w:rsidRPr="00931A09">
        <w:rPr>
          <w:rFonts w:cs="Times New Roman"/>
          <w:b/>
          <w:i/>
          <w:color w:val="1F497D" w:themeColor="text2"/>
        </w:rPr>
        <w:lastRenderedPageBreak/>
        <w:t xml:space="preserve">Testing the Items for the </w:t>
      </w:r>
      <w:proofErr w:type="spellStart"/>
      <w:r w:rsidRPr="00931A09">
        <w:rPr>
          <w:rFonts w:cs="Times New Roman"/>
          <w:b/>
          <w:i/>
          <w:color w:val="1F497D" w:themeColor="text2"/>
        </w:rPr>
        <w:t>CoreQ</w:t>
      </w:r>
      <w:proofErr w:type="spellEnd"/>
      <w:r w:rsidRPr="00931A09">
        <w:rPr>
          <w:rFonts w:cs="Times New Roman"/>
          <w:b/>
          <w:i/>
          <w:color w:val="1F497D" w:themeColor="text2"/>
        </w:rPr>
        <w:t xml:space="preserve">: Short Stay Discharge Questionnaire </w:t>
      </w:r>
    </w:p>
    <w:p w14:paraId="5837D539" w14:textId="77777777" w:rsidR="00476F10" w:rsidRPr="00931A09" w:rsidRDefault="00476F10" w:rsidP="00476F10">
      <w:pPr>
        <w:rPr>
          <w:rFonts w:cs="Times New Roman"/>
          <w:color w:val="1F497D" w:themeColor="text2"/>
        </w:rPr>
      </w:pPr>
      <w:r w:rsidRPr="00931A09">
        <w:rPr>
          <w:rFonts w:cs="Times New Roman"/>
          <w:color w:val="1F497D" w:themeColor="text2"/>
        </w:rPr>
        <w:t xml:space="preserve">The analyses above were performed to provide validity information on the format in the </w:t>
      </w:r>
      <w:proofErr w:type="spellStart"/>
      <w:r w:rsidRPr="00931A09">
        <w:rPr>
          <w:rFonts w:cs="Times New Roman"/>
          <w:color w:val="1F497D" w:themeColor="text2"/>
        </w:rPr>
        <w:t>CoreQ</w:t>
      </w:r>
      <w:proofErr w:type="spellEnd"/>
      <w:r w:rsidRPr="00931A09">
        <w:rPr>
          <w:rFonts w:cs="Times New Roman"/>
          <w:color w:val="1F497D" w:themeColor="text2"/>
        </w:rPr>
        <w:t>: Short Stay Discharge questionnaire (</w:t>
      </w:r>
      <w:proofErr w:type="spellStart"/>
      <w:r w:rsidRPr="00931A09">
        <w:rPr>
          <w:rFonts w:cs="Times New Roman"/>
          <w:color w:val="1F497D" w:themeColor="text2"/>
        </w:rPr>
        <w:t>i.e</w:t>
      </w:r>
      <w:proofErr w:type="spellEnd"/>
      <w:r w:rsidRPr="00931A09">
        <w:rPr>
          <w:rFonts w:cs="Times New Roman"/>
          <w:color w:val="1F497D" w:themeColor="text2"/>
        </w:rPr>
        <w:t xml:space="preserve">, domains and format).  The second series of validity testing was used to further identify items that should be included in the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questionnaire. This analysis was important, as all items in a satisfaction measure should have adequate psychometric properties (such as low basement or ceiling effects). For this testing, a Pilot version of the </w:t>
      </w:r>
      <w:proofErr w:type="spellStart"/>
      <w:r w:rsidRPr="00931A09">
        <w:rPr>
          <w:rFonts w:cs="Times New Roman"/>
          <w:color w:val="1F497D" w:themeColor="text2"/>
        </w:rPr>
        <w:t>CoreQ</w:t>
      </w:r>
      <w:proofErr w:type="spellEnd"/>
      <w:r w:rsidRPr="00931A09">
        <w:rPr>
          <w:rFonts w:cs="Times New Roman"/>
          <w:color w:val="1F497D" w:themeColor="text2"/>
        </w:rPr>
        <w:t>: Short Stay Discharge questionnaire survey was administered consisting of 22 items (N= 853 patients).  The testing consisted of:</w:t>
      </w:r>
    </w:p>
    <w:p w14:paraId="70FBD1FB" w14:textId="77777777" w:rsidR="00476F10" w:rsidRPr="00931A09" w:rsidRDefault="00476F10" w:rsidP="00476F10">
      <w:pPr>
        <w:spacing w:after="0" w:line="240" w:lineRule="auto"/>
        <w:rPr>
          <w:rFonts w:cs="Times New Roman"/>
          <w:color w:val="1F497D" w:themeColor="text2"/>
        </w:rPr>
      </w:pPr>
      <w:r w:rsidRPr="00931A09">
        <w:rPr>
          <w:rFonts w:cs="Times New Roman"/>
          <w:b/>
          <w:color w:val="1F497D" w:themeColor="text2"/>
        </w:rPr>
        <w:t>A.</w:t>
      </w:r>
      <w:r w:rsidRPr="00931A09">
        <w:rPr>
          <w:rFonts w:cs="Times New Roman"/>
          <w:color w:val="1F497D" w:themeColor="text2"/>
        </w:rPr>
        <w:t xml:space="preserve"> The Pilot </w:t>
      </w:r>
      <w:proofErr w:type="spellStart"/>
      <w:r w:rsidRPr="00931A09">
        <w:rPr>
          <w:rFonts w:cs="Times New Roman"/>
          <w:color w:val="1F497D" w:themeColor="text2"/>
        </w:rPr>
        <w:t>CoreQ</w:t>
      </w:r>
      <w:proofErr w:type="spellEnd"/>
      <w:r w:rsidRPr="00931A09">
        <w:rPr>
          <w:rFonts w:cs="Times New Roman"/>
          <w:color w:val="1F497D" w:themeColor="text2"/>
        </w:rPr>
        <w:t>: Short Stay Discharge questionnaire items performance with respect to the distribution of the response scale and with respect to missing responses.</w:t>
      </w:r>
    </w:p>
    <w:p w14:paraId="07B38811" w14:textId="77777777" w:rsidR="00476F10" w:rsidRPr="00931A09" w:rsidRDefault="00476F10" w:rsidP="00476F10">
      <w:pPr>
        <w:spacing w:after="0" w:line="240" w:lineRule="auto"/>
        <w:rPr>
          <w:rFonts w:cs="Times New Roman"/>
          <w:color w:val="1F497D" w:themeColor="text2"/>
        </w:rPr>
      </w:pPr>
    </w:p>
    <w:p w14:paraId="0D77ADA6" w14:textId="77777777" w:rsidR="00476F10" w:rsidRPr="00162282" w:rsidRDefault="00476F10" w:rsidP="00476F10">
      <w:pPr>
        <w:spacing w:after="0"/>
        <w:rPr>
          <w:rFonts w:cs="Times New Roman"/>
          <w:color w:val="1F497D" w:themeColor="text2"/>
        </w:rPr>
      </w:pPr>
      <w:r w:rsidRPr="00931A09">
        <w:rPr>
          <w:rFonts w:cs="Times New Roman"/>
          <w:b/>
          <w:color w:val="1F497D" w:themeColor="text2"/>
        </w:rPr>
        <w:t>B.</w:t>
      </w:r>
      <w:r w:rsidRPr="00931A09">
        <w:rPr>
          <w:rFonts w:cs="Times New Roman"/>
          <w:color w:val="1F497D" w:themeColor="text2"/>
        </w:rPr>
        <w:t xml:space="preserve"> The intent of the pilot instrument was to have items that represented the most important areas of satisfaction (as identified above) and to be parsimonious.  Additional analyses were used to eliminate items in the Pilot instrument.  More specifically, analyses such as exploratory factor analysis (EFA) were used to further refine the pilot instrument.  This was an iterative process that included using Eigenvalues from the principal factors (unrotated) and correlation analy</w:t>
      </w:r>
      <w:r>
        <w:rPr>
          <w:rFonts w:cs="Times New Roman"/>
          <w:color w:val="1F497D" w:themeColor="text2"/>
        </w:rPr>
        <w:t xml:space="preserve">sis of the individual items.   </w:t>
      </w:r>
      <w:r>
        <w:rPr>
          <w:rFonts w:cs="Times New Roman"/>
          <w:color w:val="1F497D" w:themeColor="text2"/>
        </w:rPr>
        <w:br/>
      </w:r>
    </w:p>
    <w:p w14:paraId="434D78FE" w14:textId="77777777" w:rsidR="00476F10" w:rsidRPr="00931A09" w:rsidRDefault="00476F10" w:rsidP="00476F10">
      <w:pPr>
        <w:ind w:firstLine="720"/>
        <w:rPr>
          <w:rFonts w:cs="Times New Roman"/>
          <w:b/>
          <w:i/>
          <w:color w:val="1F497D" w:themeColor="text2"/>
        </w:rPr>
      </w:pPr>
      <w:r w:rsidRPr="00931A09">
        <w:rPr>
          <w:rFonts w:cs="Times New Roman"/>
          <w:b/>
          <w:i/>
          <w:color w:val="1F497D" w:themeColor="text2"/>
        </w:rPr>
        <w:t>3. Determine if a Sub-Set of Items Could Reliably be used to Produce an Overall Indicator of Satisfaction (The Core Q: Short Stay Discharge measure).</w:t>
      </w:r>
    </w:p>
    <w:p w14:paraId="0E279140" w14:textId="77777777" w:rsidR="00476F10" w:rsidRPr="00931A09" w:rsidRDefault="00476F10" w:rsidP="00476F10">
      <w:pPr>
        <w:rPr>
          <w:rFonts w:cs="Times New Roman"/>
          <w:color w:val="1F497D" w:themeColor="text2"/>
        </w:rPr>
      </w:pPr>
      <w:r w:rsidRPr="00931A09">
        <w:rPr>
          <w:rFonts w:cs="Times New Roman"/>
          <w:color w:val="1F497D" w:themeColor="text2"/>
        </w:rPr>
        <w:t xml:space="preserve">The </w:t>
      </w:r>
      <w:proofErr w:type="spellStart"/>
      <w:r w:rsidRPr="00931A09">
        <w:rPr>
          <w:rFonts w:cs="Times New Roman"/>
          <w:color w:val="1F497D" w:themeColor="text2"/>
        </w:rPr>
        <w:t>CoreQ</w:t>
      </w:r>
      <w:proofErr w:type="spellEnd"/>
      <w:r w:rsidRPr="00931A09">
        <w:rPr>
          <w:rFonts w:cs="Times New Roman"/>
          <w:color w:val="1F497D" w:themeColor="text2"/>
        </w:rPr>
        <w:t>: Short Stay Discharge is meant to represent overall satisfaction with as few items as possible.  The testing given below describes how this was achieved.</w:t>
      </w:r>
    </w:p>
    <w:p w14:paraId="1EFC0A16" w14:textId="77777777" w:rsidR="00476F10" w:rsidRPr="00931A09" w:rsidRDefault="00476F10" w:rsidP="00476F10">
      <w:pPr>
        <w:spacing w:after="0"/>
        <w:rPr>
          <w:rFonts w:cs="Times New Roman"/>
          <w:color w:val="1F497D" w:themeColor="text2"/>
        </w:rPr>
      </w:pPr>
      <w:r w:rsidRPr="00931A09">
        <w:rPr>
          <w:rFonts w:cs="Times New Roman"/>
          <w:b/>
          <w:color w:val="1F497D" w:themeColor="text2"/>
        </w:rPr>
        <w:t>A.</w:t>
      </w:r>
      <w:r w:rsidRPr="00931A09">
        <w:rPr>
          <w:rFonts w:cs="Times New Roman"/>
          <w:color w:val="1F497D" w:themeColor="text2"/>
        </w:rPr>
        <w:t xml:space="preserve"> To support the construct validity (i.e. that the </w:t>
      </w:r>
      <w:proofErr w:type="spellStart"/>
      <w:r w:rsidRPr="00931A09">
        <w:rPr>
          <w:rFonts w:cs="Times New Roman"/>
          <w:color w:val="1F497D" w:themeColor="text2"/>
        </w:rPr>
        <w:t>CoreQ</w:t>
      </w:r>
      <w:proofErr w:type="spellEnd"/>
      <w:r w:rsidRPr="00931A09">
        <w:rPr>
          <w:rFonts w:cs="Times New Roman"/>
          <w:color w:val="1F497D" w:themeColor="text2"/>
        </w:rPr>
        <w:t xml:space="preserve"> items measured a single concept of “satisfaction”) we performed a correlation analysis using all items in the instrument. </w:t>
      </w:r>
    </w:p>
    <w:p w14:paraId="461BAC8F" w14:textId="77777777" w:rsidR="00476F10" w:rsidRPr="00931A09" w:rsidRDefault="00476F10" w:rsidP="00476F10">
      <w:pPr>
        <w:spacing w:after="0"/>
        <w:rPr>
          <w:rFonts w:cs="Times New Roman"/>
          <w:color w:val="1F497D" w:themeColor="text2"/>
        </w:rPr>
      </w:pPr>
    </w:p>
    <w:p w14:paraId="2EB7B720" w14:textId="77777777" w:rsidR="00476F10" w:rsidRPr="00931A09" w:rsidRDefault="00476F10" w:rsidP="00476F10">
      <w:pPr>
        <w:spacing w:after="0"/>
        <w:rPr>
          <w:rFonts w:cs="Times New Roman"/>
          <w:color w:val="1F497D" w:themeColor="text2"/>
        </w:rPr>
      </w:pPr>
      <w:r w:rsidRPr="00931A09">
        <w:rPr>
          <w:rFonts w:cs="Times New Roman"/>
          <w:b/>
          <w:color w:val="1F497D" w:themeColor="text2"/>
        </w:rPr>
        <w:t>B.</w:t>
      </w:r>
      <w:r w:rsidRPr="00931A09">
        <w:rPr>
          <w:rFonts w:cs="Times New Roman"/>
          <w:color w:val="1F497D" w:themeColor="text2"/>
        </w:rPr>
        <w:t xml:space="preserve"> In addition, using all items in the instruments a factor analysis was conducted.  Using the global items Q1 (“How satisfied are you with the facility?”) the Cronbach’s Alpha of adding the “best” additional item was explored.  </w:t>
      </w:r>
    </w:p>
    <w:p w14:paraId="58F923E9" w14:textId="77777777" w:rsidR="00476F10" w:rsidRPr="00931A09" w:rsidRDefault="00476F10" w:rsidP="00476F10">
      <w:pPr>
        <w:pStyle w:val="BodyText"/>
        <w:widowControl w:val="0"/>
        <w:rPr>
          <w:rFonts w:asciiTheme="minorHAnsi" w:hAnsiTheme="minorHAnsi"/>
          <w:b w:val="0"/>
          <w:bCs w:val="0"/>
          <w:color w:val="1F497D" w:themeColor="text2"/>
          <w:sz w:val="22"/>
          <w:szCs w:val="22"/>
        </w:rPr>
      </w:pPr>
    </w:p>
    <w:p w14:paraId="68E380F3" w14:textId="77777777" w:rsidR="00476F10" w:rsidRPr="00931A09" w:rsidRDefault="00476F10" w:rsidP="00476F10">
      <w:pPr>
        <w:pStyle w:val="BodyText"/>
        <w:widowControl w:val="0"/>
        <w:ind w:firstLine="360"/>
        <w:rPr>
          <w:rFonts w:asciiTheme="minorHAnsi" w:hAnsiTheme="minorHAnsi"/>
          <w:b w:val="0"/>
          <w:bCs w:val="0"/>
          <w:i/>
          <w:color w:val="1F497D" w:themeColor="text2"/>
          <w:sz w:val="22"/>
          <w:szCs w:val="22"/>
        </w:rPr>
      </w:pPr>
      <w:r w:rsidRPr="00931A09">
        <w:rPr>
          <w:rFonts w:asciiTheme="minorHAnsi" w:hAnsiTheme="minorHAnsi"/>
          <w:i/>
          <w:color w:val="1F497D" w:themeColor="text2"/>
          <w:sz w:val="22"/>
          <w:szCs w:val="22"/>
        </w:rPr>
        <w:t xml:space="preserve">4. Validity Testing for the Core Q: Short Stay Discharge Measure.  </w:t>
      </w:r>
    </w:p>
    <w:p w14:paraId="7AD6EC46" w14:textId="77777777" w:rsidR="00476F10" w:rsidRPr="00931A09" w:rsidRDefault="00476F10" w:rsidP="00476F10">
      <w:pPr>
        <w:pStyle w:val="BodyText"/>
        <w:widowControl w:val="0"/>
        <w:rPr>
          <w:rFonts w:asciiTheme="minorHAnsi" w:hAnsiTheme="minorHAnsi"/>
          <w:b w:val="0"/>
          <w:bCs w:val="0"/>
          <w:color w:val="1F497D" w:themeColor="text2"/>
          <w:sz w:val="22"/>
          <w:szCs w:val="22"/>
        </w:rPr>
      </w:pPr>
    </w:p>
    <w:p w14:paraId="22333F41" w14:textId="77777777" w:rsidR="00476F10" w:rsidRPr="00931A09" w:rsidRDefault="00476F10" w:rsidP="00476F10">
      <w:pPr>
        <w:pStyle w:val="BodyText"/>
        <w:widowControl w:val="0"/>
        <w:rPr>
          <w:rFonts w:asciiTheme="minorHAnsi" w:hAnsiTheme="minorHAnsi"/>
          <w:b w:val="0"/>
          <w:color w:val="1F497D" w:themeColor="text2"/>
          <w:sz w:val="22"/>
          <w:szCs w:val="22"/>
        </w:rPr>
      </w:pPr>
      <w:r w:rsidRPr="00931A09">
        <w:rPr>
          <w:rFonts w:asciiTheme="minorHAnsi" w:hAnsiTheme="minorHAnsi"/>
          <w:b w:val="0"/>
          <w:color w:val="1F497D" w:themeColor="text2"/>
          <w:sz w:val="22"/>
          <w:szCs w:val="22"/>
        </w:rPr>
        <w:t xml:space="preserve">The overall intent of the analyses described above was to identify if a sub-set of items could reliably be used to produce an overall indicator of satisfaction, the </w:t>
      </w:r>
      <w:proofErr w:type="spellStart"/>
      <w:r w:rsidRPr="00931A09">
        <w:rPr>
          <w:rFonts w:asciiTheme="minorHAnsi" w:hAnsiTheme="minorHAnsi"/>
          <w:b w:val="0"/>
          <w:color w:val="1F497D" w:themeColor="text2"/>
          <w:sz w:val="22"/>
          <w:szCs w:val="22"/>
        </w:rPr>
        <w:t>CoreQ</w:t>
      </w:r>
      <w:proofErr w:type="spellEnd"/>
      <w:r w:rsidRPr="00931A09">
        <w:rPr>
          <w:rFonts w:asciiTheme="minorHAnsi" w:hAnsiTheme="minorHAnsi"/>
          <w:b w:val="0"/>
          <w:color w:val="1F497D" w:themeColor="text2"/>
          <w:sz w:val="22"/>
          <w:szCs w:val="22"/>
        </w:rPr>
        <w:t>: Short Stay Discharge questionnaire.  Further testing was conducted to determine if the 4 items</w:t>
      </w:r>
      <w:r w:rsidRPr="00931A09">
        <w:rPr>
          <w:rFonts w:asciiTheme="minorHAnsi" w:hAnsiTheme="minorHAnsi"/>
          <w:color w:val="1F497D" w:themeColor="text2"/>
          <w:sz w:val="22"/>
          <w:szCs w:val="22"/>
        </w:rPr>
        <w:t xml:space="preserve"> </w:t>
      </w:r>
      <w:r w:rsidRPr="00931A09">
        <w:rPr>
          <w:rFonts w:asciiTheme="minorHAnsi" w:hAnsiTheme="minorHAnsi"/>
          <w:b w:val="0"/>
          <w:color w:val="1F497D" w:themeColor="text2"/>
          <w:sz w:val="22"/>
          <w:szCs w:val="22"/>
        </w:rPr>
        <w:t>in</w:t>
      </w:r>
      <w:r w:rsidRPr="00931A09">
        <w:rPr>
          <w:rFonts w:asciiTheme="minorHAnsi" w:hAnsiTheme="minorHAnsi"/>
          <w:color w:val="1F497D" w:themeColor="text2"/>
          <w:sz w:val="22"/>
          <w:szCs w:val="22"/>
        </w:rPr>
        <w:t xml:space="preserve"> </w:t>
      </w:r>
      <w:r w:rsidRPr="00931A09">
        <w:rPr>
          <w:rFonts w:asciiTheme="minorHAnsi" w:hAnsiTheme="minorHAnsi"/>
          <w:b w:val="0"/>
          <w:color w:val="1F497D" w:themeColor="text2"/>
          <w:sz w:val="22"/>
          <w:szCs w:val="22"/>
        </w:rPr>
        <w:t xml:space="preserve">the </w:t>
      </w:r>
      <w:proofErr w:type="spellStart"/>
      <w:r w:rsidRPr="00931A09">
        <w:rPr>
          <w:rFonts w:asciiTheme="minorHAnsi" w:hAnsiTheme="minorHAnsi"/>
          <w:b w:val="0"/>
          <w:color w:val="1F497D" w:themeColor="text2"/>
          <w:sz w:val="22"/>
          <w:szCs w:val="22"/>
        </w:rPr>
        <w:t>CoreQ</w:t>
      </w:r>
      <w:proofErr w:type="spellEnd"/>
      <w:r w:rsidRPr="00931A09">
        <w:rPr>
          <w:rFonts w:asciiTheme="minorHAnsi" w:hAnsiTheme="minorHAnsi"/>
          <w:b w:val="0"/>
          <w:color w:val="1F497D" w:themeColor="text2"/>
          <w:sz w:val="22"/>
          <w:szCs w:val="22"/>
        </w:rPr>
        <w:t>: Short Stay Discharge questionnaire</w:t>
      </w:r>
      <w:r w:rsidRPr="00931A09">
        <w:rPr>
          <w:rFonts w:asciiTheme="minorHAnsi" w:hAnsiTheme="minorHAnsi"/>
          <w:b w:val="0"/>
          <w:bCs w:val="0"/>
          <w:color w:val="1F497D" w:themeColor="text2"/>
          <w:sz w:val="22"/>
          <w:szCs w:val="22"/>
        </w:rPr>
        <w:t xml:space="preserve"> were a reliable indicator of satisfaction.</w:t>
      </w:r>
    </w:p>
    <w:p w14:paraId="230E63FA" w14:textId="77777777" w:rsidR="00476F10" w:rsidRPr="00931A09" w:rsidRDefault="00476F10" w:rsidP="00476F10">
      <w:pPr>
        <w:pStyle w:val="BodyText"/>
        <w:widowControl w:val="0"/>
        <w:rPr>
          <w:rFonts w:asciiTheme="minorHAnsi" w:hAnsiTheme="minorHAnsi"/>
          <w:b w:val="0"/>
          <w:color w:val="1F497D" w:themeColor="text2"/>
          <w:sz w:val="22"/>
          <w:szCs w:val="22"/>
        </w:rPr>
      </w:pPr>
    </w:p>
    <w:p w14:paraId="7A1E2C9B" w14:textId="77777777" w:rsidR="00476F10" w:rsidRPr="00931A09" w:rsidRDefault="00476F10" w:rsidP="00476F10">
      <w:pPr>
        <w:pStyle w:val="BodyText"/>
        <w:widowControl w:val="0"/>
        <w:rPr>
          <w:rFonts w:asciiTheme="minorHAnsi" w:hAnsiTheme="minorHAnsi"/>
          <w:b w:val="0"/>
          <w:bCs w:val="0"/>
          <w:color w:val="1F497D" w:themeColor="text2"/>
          <w:sz w:val="22"/>
          <w:szCs w:val="22"/>
        </w:rPr>
      </w:pPr>
      <w:r w:rsidRPr="00931A09">
        <w:rPr>
          <w:rFonts w:asciiTheme="minorHAnsi" w:hAnsiTheme="minorHAnsi"/>
          <w:color w:val="1F497D" w:themeColor="text2"/>
          <w:sz w:val="22"/>
          <w:szCs w:val="22"/>
        </w:rPr>
        <w:t>A.</w:t>
      </w:r>
      <w:r w:rsidRPr="00931A09">
        <w:rPr>
          <w:rFonts w:asciiTheme="minorHAnsi" w:hAnsiTheme="minorHAnsi"/>
          <w:b w:val="0"/>
          <w:color w:val="1F497D" w:themeColor="text2"/>
          <w:sz w:val="22"/>
          <w:szCs w:val="22"/>
        </w:rPr>
        <w:t xml:space="preserve"> To determine if the 4 items</w:t>
      </w:r>
      <w:r w:rsidRPr="00931A09">
        <w:rPr>
          <w:rFonts w:asciiTheme="minorHAnsi" w:hAnsiTheme="minorHAnsi"/>
          <w:color w:val="1F497D" w:themeColor="text2"/>
          <w:sz w:val="22"/>
          <w:szCs w:val="22"/>
        </w:rPr>
        <w:t xml:space="preserve"> </w:t>
      </w:r>
      <w:r w:rsidRPr="00931A09">
        <w:rPr>
          <w:rFonts w:asciiTheme="minorHAnsi" w:hAnsiTheme="minorHAnsi"/>
          <w:b w:val="0"/>
          <w:color w:val="1F497D" w:themeColor="text2"/>
          <w:sz w:val="22"/>
          <w:szCs w:val="22"/>
        </w:rPr>
        <w:t>in</w:t>
      </w:r>
      <w:r w:rsidRPr="00931A09">
        <w:rPr>
          <w:rFonts w:asciiTheme="minorHAnsi" w:hAnsiTheme="minorHAnsi"/>
          <w:color w:val="1F497D" w:themeColor="text2"/>
          <w:sz w:val="22"/>
          <w:szCs w:val="22"/>
        </w:rPr>
        <w:t xml:space="preserve"> </w:t>
      </w:r>
      <w:r w:rsidRPr="00931A09">
        <w:rPr>
          <w:rFonts w:asciiTheme="minorHAnsi" w:hAnsiTheme="minorHAnsi"/>
          <w:b w:val="0"/>
          <w:color w:val="1F497D" w:themeColor="text2"/>
          <w:sz w:val="22"/>
          <w:szCs w:val="22"/>
        </w:rPr>
        <w:t xml:space="preserve">the </w:t>
      </w:r>
      <w:proofErr w:type="spellStart"/>
      <w:r w:rsidRPr="00931A09">
        <w:rPr>
          <w:rFonts w:asciiTheme="minorHAnsi" w:hAnsiTheme="minorHAnsi"/>
          <w:b w:val="0"/>
          <w:color w:val="1F497D" w:themeColor="text2"/>
          <w:sz w:val="22"/>
          <w:szCs w:val="22"/>
        </w:rPr>
        <w:t>CoreQ</w:t>
      </w:r>
      <w:proofErr w:type="spellEnd"/>
      <w:r w:rsidRPr="00931A09">
        <w:rPr>
          <w:rFonts w:asciiTheme="minorHAnsi" w:hAnsiTheme="minorHAnsi"/>
          <w:b w:val="0"/>
          <w:color w:val="1F497D" w:themeColor="text2"/>
          <w:sz w:val="22"/>
          <w:szCs w:val="22"/>
        </w:rPr>
        <w:t>: Short Stay Discharge questionnaire</w:t>
      </w:r>
      <w:r w:rsidRPr="00931A09">
        <w:rPr>
          <w:rFonts w:asciiTheme="minorHAnsi" w:hAnsiTheme="minorHAnsi"/>
          <w:b w:val="0"/>
          <w:bCs w:val="0"/>
          <w:color w:val="1F497D" w:themeColor="text2"/>
          <w:sz w:val="22"/>
          <w:szCs w:val="22"/>
        </w:rPr>
        <w:t xml:space="preserve"> were a reliable indicator of satisfaction, the correlation between these four items in the </w:t>
      </w:r>
      <w:proofErr w:type="spellStart"/>
      <w:r w:rsidRPr="00931A09">
        <w:rPr>
          <w:rFonts w:asciiTheme="minorHAnsi" w:hAnsiTheme="minorHAnsi"/>
          <w:b w:val="0"/>
          <w:bCs w:val="0"/>
          <w:color w:val="1F497D" w:themeColor="text2"/>
          <w:sz w:val="22"/>
          <w:szCs w:val="22"/>
        </w:rPr>
        <w:t>CoreQ</w:t>
      </w:r>
      <w:proofErr w:type="spellEnd"/>
      <w:r w:rsidRPr="00931A09">
        <w:rPr>
          <w:rFonts w:asciiTheme="minorHAnsi" w:hAnsiTheme="minorHAnsi"/>
          <w:b w:val="0"/>
          <w:bCs w:val="0"/>
          <w:color w:val="1F497D" w:themeColor="text2"/>
          <w:sz w:val="22"/>
          <w:szCs w:val="22"/>
        </w:rPr>
        <w:t xml:space="preserve">: Short Stay Discharge Measure and all of the items on the Pilot </w:t>
      </w:r>
      <w:proofErr w:type="spellStart"/>
      <w:r w:rsidRPr="00931A09">
        <w:rPr>
          <w:rFonts w:asciiTheme="minorHAnsi" w:hAnsiTheme="minorHAnsi"/>
          <w:b w:val="0"/>
          <w:bCs w:val="0"/>
          <w:color w:val="1F497D" w:themeColor="text2"/>
          <w:sz w:val="22"/>
          <w:szCs w:val="22"/>
        </w:rPr>
        <w:t>CoreQ</w:t>
      </w:r>
      <w:proofErr w:type="spellEnd"/>
      <w:r w:rsidRPr="00931A09">
        <w:rPr>
          <w:rFonts w:asciiTheme="minorHAnsi" w:hAnsiTheme="minorHAnsi"/>
          <w:b w:val="0"/>
          <w:bCs w:val="0"/>
          <w:color w:val="1F497D" w:themeColor="text2"/>
          <w:sz w:val="22"/>
          <w:szCs w:val="22"/>
        </w:rPr>
        <w:t xml:space="preserve"> instrument was conducted.</w:t>
      </w:r>
    </w:p>
    <w:p w14:paraId="72A23EC0" w14:textId="77777777" w:rsidR="00476F10" w:rsidRPr="00931A09" w:rsidRDefault="00476F10" w:rsidP="00476F10">
      <w:pPr>
        <w:pStyle w:val="BodyText"/>
        <w:widowControl w:val="0"/>
        <w:rPr>
          <w:rFonts w:asciiTheme="minorHAnsi" w:hAnsiTheme="minorHAnsi"/>
          <w:b w:val="0"/>
          <w:bCs w:val="0"/>
          <w:color w:val="1F497D" w:themeColor="text2"/>
          <w:sz w:val="22"/>
          <w:szCs w:val="22"/>
        </w:rPr>
      </w:pPr>
    </w:p>
    <w:p w14:paraId="4078AA9A" w14:textId="77777777" w:rsidR="00830714" w:rsidRDefault="00476F10" w:rsidP="00830714">
      <w:pPr>
        <w:rPr>
          <w:rFonts w:cs="Times New Roman"/>
          <w:color w:val="1F497D" w:themeColor="text2"/>
        </w:rPr>
      </w:pPr>
      <w:r w:rsidRPr="00931A09">
        <w:rPr>
          <w:rFonts w:cs="Times New Roman"/>
          <w:b/>
          <w:color w:val="1F497D" w:themeColor="text2"/>
        </w:rPr>
        <w:t>B.</w:t>
      </w:r>
      <w:r w:rsidRPr="00931A09">
        <w:rPr>
          <w:rFonts w:cs="Times New Roman"/>
          <w:color w:val="1F497D" w:themeColor="text2"/>
        </w:rPr>
        <w:t xml:space="preserve"> We performed additional validity testing of the facility-level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measure by measuring the correlations between the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measure scores and </w:t>
      </w:r>
      <w:proofErr w:type="spellStart"/>
      <w:r w:rsidRPr="00931A09">
        <w:rPr>
          <w:rFonts w:cs="Times New Roman"/>
          <w:color w:val="1F497D" w:themeColor="text2"/>
        </w:rPr>
        <w:t>i</w:t>
      </w:r>
      <w:proofErr w:type="spellEnd"/>
      <w:r w:rsidRPr="00931A09">
        <w:rPr>
          <w:rFonts w:cs="Times New Roman"/>
          <w:color w:val="1F497D" w:themeColor="text2"/>
        </w:rPr>
        <w:t xml:space="preserve">) measures of </w:t>
      </w:r>
      <w:r w:rsidRPr="00931A09">
        <w:rPr>
          <w:rFonts w:cs="Times New Roman"/>
          <w:color w:val="1F497D" w:themeColor="text2"/>
        </w:rPr>
        <w:lastRenderedPageBreak/>
        <w:t xml:space="preserve">regulatory compliance and other quality metrics from the Certification and Survey Provider Enhanced Reporting (CASPER) data, ii) several other quality metrics from Nursing Home Compare, iii) risk adjusted discharge to community measure and iv) risk adjusted </w:t>
      </w:r>
      <w:proofErr w:type="spellStart"/>
      <w:r w:rsidRPr="00931A09">
        <w:rPr>
          <w:rFonts w:cs="Times New Roman"/>
          <w:color w:val="1F497D" w:themeColor="text2"/>
        </w:rPr>
        <w:t>PointRight</w:t>
      </w:r>
      <w:proofErr w:type="spellEnd"/>
      <w:r w:rsidRPr="00931A09">
        <w:rPr>
          <w:rFonts w:cs="Times New Roman"/>
          <w:color w:val="1F497D" w:themeColor="text2"/>
        </w:rPr>
        <w:t xml:space="preserve">® Pro 30™ Rehospitalizations. If the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scores correlate negatively with the measures that decrease as they get better, and positively with the measures that increase as they get better, then this supports the validity of the </w:t>
      </w:r>
      <w:proofErr w:type="spellStart"/>
      <w:r w:rsidRPr="00931A09">
        <w:rPr>
          <w:rFonts w:cs="Times New Roman"/>
          <w:color w:val="1F497D" w:themeColor="text2"/>
        </w:rPr>
        <w:t>Core</w:t>
      </w:r>
      <w:r>
        <w:rPr>
          <w:rFonts w:cs="Times New Roman"/>
          <w:color w:val="1F497D" w:themeColor="text2"/>
        </w:rPr>
        <w:t>Q</w:t>
      </w:r>
      <w:proofErr w:type="spellEnd"/>
      <w:r>
        <w:rPr>
          <w:rFonts w:cs="Times New Roman"/>
          <w:color w:val="1F497D" w:themeColor="text2"/>
        </w:rPr>
        <w:t xml:space="preserve"> Short Stay Discharge measure.</w:t>
      </w:r>
    </w:p>
    <w:p w14:paraId="0CABCFDD" w14:textId="108E5C54" w:rsidR="00833325" w:rsidRPr="00830714" w:rsidRDefault="00476F10" w:rsidP="00830714">
      <w:pPr>
        <w:rPr>
          <w:rFonts w:cs="Times New Roman"/>
          <w:color w:val="1F497D" w:themeColor="text2"/>
        </w:rPr>
      </w:pPr>
      <w:proofErr w:type="spellStart"/>
      <w:r w:rsidRPr="00931A09">
        <w:rPr>
          <w:rFonts w:cs="Times New Roman"/>
          <w:color w:val="1F497D" w:themeColor="text2"/>
        </w:rPr>
        <w:t>Streiner</w:t>
      </w:r>
      <w:proofErr w:type="spellEnd"/>
      <w:r w:rsidRPr="00931A09">
        <w:rPr>
          <w:rFonts w:cs="Times New Roman"/>
          <w:color w:val="1F497D" w:themeColor="text2"/>
        </w:rPr>
        <w:t>, D. L. &amp; Norman, G.R. 1995.  Health measurement scales: A practical guide to their development and use. 2nd ed. New York: Oxford.</w:t>
      </w:r>
    </w:p>
    <w:p w14:paraId="4C903108" w14:textId="78C7B6AE" w:rsidR="00476F10" w:rsidRPr="00830714" w:rsidRDefault="009C7513" w:rsidP="00830714">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476F10" w:rsidRPr="00931A09">
        <w:rPr>
          <w:rFonts w:cs="Arial"/>
          <w:b/>
          <w:i/>
          <w:color w:val="1F497D" w:themeColor="text2"/>
        </w:rPr>
        <w:t xml:space="preserve">1. Validity Testing for the Questionnaire Format used in the </w:t>
      </w:r>
      <w:proofErr w:type="spellStart"/>
      <w:r w:rsidR="00476F10" w:rsidRPr="00931A09">
        <w:rPr>
          <w:rFonts w:cs="Arial"/>
          <w:b/>
          <w:i/>
          <w:color w:val="1F497D" w:themeColor="text2"/>
        </w:rPr>
        <w:t>CoreQ</w:t>
      </w:r>
      <w:proofErr w:type="spellEnd"/>
      <w:r w:rsidR="00476F10" w:rsidRPr="00931A09">
        <w:rPr>
          <w:rFonts w:cs="Arial"/>
          <w:b/>
          <w:i/>
          <w:color w:val="1F497D" w:themeColor="text2"/>
        </w:rPr>
        <w:t xml:space="preserve">: Short Stay Discharge questionnaire </w:t>
      </w:r>
      <w:r w:rsidR="00476F10" w:rsidRPr="00931A09">
        <w:rPr>
          <w:rFonts w:cstheme="minorHAnsi"/>
          <w:color w:val="1F497D" w:themeColor="text2"/>
        </w:rPr>
        <w:t xml:space="preserve">A. The face validity of the Domains used in the </w:t>
      </w:r>
      <w:proofErr w:type="spellStart"/>
      <w:r w:rsidR="00476F10" w:rsidRPr="00931A09">
        <w:rPr>
          <w:rFonts w:cs="Arial"/>
          <w:color w:val="1F497D" w:themeColor="text2"/>
        </w:rPr>
        <w:t>CoreQ</w:t>
      </w:r>
      <w:proofErr w:type="spellEnd"/>
      <w:r w:rsidR="00476F10" w:rsidRPr="00931A09">
        <w:rPr>
          <w:rFonts w:cs="Arial"/>
          <w:color w:val="1F497D" w:themeColor="text2"/>
        </w:rPr>
        <w:t xml:space="preserve">: Short Stay Discharge questionnaire was evaluated via a literature review (described in 2b2.2).  </w:t>
      </w:r>
      <w:r w:rsidR="00476F10" w:rsidRPr="00931A09">
        <w:rPr>
          <w:color w:val="1F497D" w:themeColor="text2"/>
        </w:rPr>
        <w:t xml:space="preserve">Specifically, the research team examined the surveys and reports to identify the different domains that were included. The research team scored the domains by simply counting if an instrument included the domain. Table 2b2.3.a gives the domains that were found throughout the search, as their respective score. An example is the domain food, this was used in 11 out of the 12 surveys. (Note: food was not ultimately included in the final </w:t>
      </w:r>
      <w:proofErr w:type="spellStart"/>
      <w:r w:rsidR="00476F10" w:rsidRPr="00931A09">
        <w:rPr>
          <w:color w:val="1F497D" w:themeColor="text2"/>
        </w:rPr>
        <w:t>CoreQ</w:t>
      </w:r>
      <w:proofErr w:type="spellEnd"/>
      <w:r w:rsidR="00476F10" w:rsidRPr="00931A09">
        <w:rPr>
          <w:color w:val="1F497D" w:themeColor="text2"/>
        </w:rPr>
        <w:t xml:space="preserve"> Short Stay Discharge because correlation and factor analysis showed that it added little to the survey when the overall question, i.e. </w:t>
      </w:r>
      <w:proofErr w:type="spellStart"/>
      <w:r w:rsidR="00476F10" w:rsidRPr="00931A09">
        <w:rPr>
          <w:color w:val="1F497D" w:themeColor="text2"/>
        </w:rPr>
        <w:t>CoreQ</w:t>
      </w:r>
      <w:proofErr w:type="spellEnd"/>
      <w:r w:rsidR="00476F10" w:rsidRPr="00931A09">
        <w:rPr>
          <w:color w:val="1F497D" w:themeColor="text2"/>
        </w:rPr>
        <w:t xml:space="preserve"> Question 1 was used). An interpretation of this finding would be that items addressing food are extremely important in satisfaction surveys. These domains were used in developing the pilot </w:t>
      </w:r>
      <w:proofErr w:type="spellStart"/>
      <w:r w:rsidR="00476F10" w:rsidRPr="00931A09">
        <w:rPr>
          <w:rFonts w:cs="Arial"/>
          <w:color w:val="1F497D" w:themeColor="text2"/>
        </w:rPr>
        <w:t>CoreQ</w:t>
      </w:r>
      <w:proofErr w:type="spellEnd"/>
      <w:r w:rsidR="00476F10" w:rsidRPr="00931A09">
        <w:rPr>
          <w:rFonts w:cs="Arial"/>
          <w:color w:val="1F497D" w:themeColor="text2"/>
        </w:rPr>
        <w:t xml:space="preserve">: Short Stay Discharge questionnaire </w:t>
      </w:r>
      <w:r w:rsidR="00476F10" w:rsidRPr="00931A09">
        <w:rPr>
          <w:color w:val="1F497D" w:themeColor="text2"/>
        </w:rPr>
        <w:t xml:space="preserve">items. </w:t>
      </w:r>
    </w:p>
    <w:p w14:paraId="52B5D83F" w14:textId="77777777" w:rsidR="00476F10" w:rsidRPr="00931A09" w:rsidRDefault="00476F10" w:rsidP="00476F10">
      <w:pPr>
        <w:pStyle w:val="BodyText"/>
        <w:widowControl w:val="0"/>
        <w:rPr>
          <w:color w:val="1F497D" w:themeColor="text2"/>
        </w:rPr>
      </w:pPr>
    </w:p>
    <w:p w14:paraId="2535C8A6" w14:textId="77777777" w:rsidR="00476F10" w:rsidRPr="00931A09" w:rsidRDefault="00476F10" w:rsidP="00476F10">
      <w:pPr>
        <w:spacing w:after="0"/>
        <w:rPr>
          <w:b/>
          <w:color w:val="1F497D" w:themeColor="text2"/>
        </w:rPr>
      </w:pPr>
      <w:r w:rsidRPr="00931A09">
        <w:rPr>
          <w:b/>
          <w:color w:val="1F497D" w:themeColor="text2"/>
        </w:rPr>
        <w:t xml:space="preserve">Table 2b2.3.a: Survey Domain Score out of 12  </w:t>
      </w:r>
    </w:p>
    <w:tbl>
      <w:tblPr>
        <w:tblW w:w="0" w:type="auto"/>
        <w:jc w:val="center"/>
        <w:tblLook w:val="0000" w:firstRow="0" w:lastRow="0" w:firstColumn="0" w:lastColumn="0" w:noHBand="0" w:noVBand="0"/>
      </w:tblPr>
      <w:tblGrid>
        <w:gridCol w:w="2908"/>
        <w:gridCol w:w="1684"/>
        <w:gridCol w:w="272"/>
        <w:gridCol w:w="2281"/>
        <w:gridCol w:w="1832"/>
      </w:tblGrid>
      <w:tr w:rsidR="00476F10" w:rsidRPr="00931A09" w14:paraId="5A53789C" w14:textId="77777777" w:rsidTr="00342CDB">
        <w:trPr>
          <w:trHeight w:val="20"/>
          <w:jc w:val="center"/>
        </w:trPr>
        <w:tc>
          <w:tcPr>
            <w:tcW w:w="29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F4107" w14:textId="77777777" w:rsidR="00476F10" w:rsidRPr="00931A09" w:rsidRDefault="00476F10" w:rsidP="00E46878">
            <w:pPr>
              <w:spacing w:after="0" w:line="240" w:lineRule="auto"/>
              <w:rPr>
                <w:rFonts w:cs="Arial"/>
                <w:b/>
                <w:color w:val="1F497D" w:themeColor="text2"/>
              </w:rPr>
            </w:pPr>
            <w:r w:rsidRPr="00931A09">
              <w:rPr>
                <w:rFonts w:cs="Arial"/>
                <w:b/>
                <w:color w:val="1F497D" w:themeColor="text2"/>
              </w:rPr>
              <w:t>Domain</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304E7047" w14:textId="77777777" w:rsidR="00476F10" w:rsidRPr="00931A09" w:rsidRDefault="00476F10" w:rsidP="00342CDB">
            <w:pPr>
              <w:spacing w:after="0" w:line="240" w:lineRule="auto"/>
              <w:jc w:val="center"/>
              <w:rPr>
                <w:rFonts w:cs="Arial"/>
                <w:b/>
                <w:color w:val="1F497D" w:themeColor="text2"/>
              </w:rPr>
            </w:pPr>
            <w:r w:rsidRPr="00931A09">
              <w:rPr>
                <w:rFonts w:cs="Arial"/>
                <w:b/>
                <w:color w:val="1F497D" w:themeColor="text2"/>
              </w:rPr>
              <w:t>Score out of 12</w:t>
            </w:r>
          </w:p>
        </w:tc>
        <w:tc>
          <w:tcPr>
            <w:tcW w:w="272" w:type="dxa"/>
            <w:tcBorders>
              <w:left w:val="single" w:sz="4" w:space="0" w:color="auto"/>
              <w:right w:val="single" w:sz="4" w:space="0" w:color="auto"/>
            </w:tcBorders>
            <w:shd w:val="clear" w:color="auto" w:fill="auto"/>
            <w:noWrap/>
            <w:vAlign w:val="bottom"/>
          </w:tcPr>
          <w:p w14:paraId="4C361940" w14:textId="77777777" w:rsidR="00476F10" w:rsidRPr="00931A09" w:rsidRDefault="00476F10" w:rsidP="00342CDB">
            <w:pPr>
              <w:spacing w:after="0" w:line="240" w:lineRule="auto"/>
              <w:jc w:val="center"/>
              <w:rPr>
                <w:rFonts w:cs="Arial"/>
                <w:b/>
                <w:color w:val="1F497D" w:themeColor="text2"/>
              </w:rPr>
            </w:pPr>
          </w:p>
        </w:tc>
        <w:tc>
          <w:tcPr>
            <w:tcW w:w="22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7394B3" w14:textId="77777777" w:rsidR="00476F10" w:rsidRPr="00931A09" w:rsidRDefault="00476F10" w:rsidP="00E46878">
            <w:pPr>
              <w:spacing w:after="0" w:line="240" w:lineRule="auto"/>
              <w:rPr>
                <w:rFonts w:cs="Arial"/>
                <w:b/>
                <w:color w:val="1F497D" w:themeColor="text2"/>
              </w:rPr>
            </w:pPr>
            <w:r w:rsidRPr="00931A09">
              <w:rPr>
                <w:rFonts w:cs="Arial"/>
                <w:b/>
                <w:color w:val="1F497D" w:themeColor="text2"/>
              </w:rPr>
              <w:t>Domain</w:t>
            </w:r>
          </w:p>
        </w:tc>
        <w:tc>
          <w:tcPr>
            <w:tcW w:w="1832" w:type="dxa"/>
            <w:tcBorders>
              <w:top w:val="single" w:sz="4" w:space="0" w:color="auto"/>
              <w:left w:val="nil"/>
              <w:bottom w:val="single" w:sz="4" w:space="0" w:color="auto"/>
              <w:right w:val="single" w:sz="4" w:space="0" w:color="auto"/>
            </w:tcBorders>
            <w:shd w:val="clear" w:color="auto" w:fill="auto"/>
            <w:noWrap/>
            <w:vAlign w:val="bottom"/>
          </w:tcPr>
          <w:p w14:paraId="371C78CF" w14:textId="77777777" w:rsidR="00476F10" w:rsidRPr="00931A09" w:rsidRDefault="00476F10" w:rsidP="00342CDB">
            <w:pPr>
              <w:spacing w:after="0" w:line="240" w:lineRule="auto"/>
              <w:jc w:val="center"/>
              <w:rPr>
                <w:rFonts w:cs="Arial"/>
                <w:b/>
                <w:color w:val="1F497D" w:themeColor="text2"/>
              </w:rPr>
            </w:pPr>
            <w:r w:rsidRPr="00931A09">
              <w:rPr>
                <w:rFonts w:cs="Arial"/>
                <w:b/>
                <w:color w:val="1F497D" w:themeColor="text2"/>
              </w:rPr>
              <w:t>Score out of 12</w:t>
            </w:r>
          </w:p>
        </w:tc>
      </w:tr>
      <w:tr w:rsidR="00476F10" w:rsidRPr="00931A09" w14:paraId="25DDF55C"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4F46E997"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Food</w:t>
            </w:r>
          </w:p>
        </w:tc>
        <w:tc>
          <w:tcPr>
            <w:tcW w:w="1684" w:type="dxa"/>
            <w:tcBorders>
              <w:top w:val="nil"/>
              <w:left w:val="nil"/>
              <w:bottom w:val="single" w:sz="4" w:space="0" w:color="auto"/>
              <w:right w:val="single" w:sz="4" w:space="0" w:color="auto"/>
            </w:tcBorders>
            <w:shd w:val="clear" w:color="auto" w:fill="auto"/>
            <w:noWrap/>
            <w:vAlign w:val="center"/>
          </w:tcPr>
          <w:p w14:paraId="6E7C156D"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11</w:t>
            </w:r>
          </w:p>
        </w:tc>
        <w:tc>
          <w:tcPr>
            <w:tcW w:w="272" w:type="dxa"/>
            <w:tcBorders>
              <w:left w:val="single" w:sz="4" w:space="0" w:color="auto"/>
              <w:right w:val="single" w:sz="4" w:space="0" w:color="auto"/>
            </w:tcBorders>
            <w:shd w:val="clear" w:color="auto" w:fill="auto"/>
            <w:noWrap/>
            <w:vAlign w:val="center"/>
          </w:tcPr>
          <w:p w14:paraId="294EF30E"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54CF2EAF"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Spiritual</w:t>
            </w:r>
          </w:p>
        </w:tc>
        <w:tc>
          <w:tcPr>
            <w:tcW w:w="1832" w:type="dxa"/>
            <w:tcBorders>
              <w:top w:val="nil"/>
              <w:left w:val="nil"/>
              <w:bottom w:val="single" w:sz="4" w:space="0" w:color="auto"/>
              <w:right w:val="single" w:sz="4" w:space="0" w:color="auto"/>
            </w:tcBorders>
            <w:shd w:val="clear" w:color="auto" w:fill="auto"/>
            <w:noWrap/>
            <w:vAlign w:val="center"/>
          </w:tcPr>
          <w:p w14:paraId="2B3EDE2C"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4</w:t>
            </w:r>
          </w:p>
        </w:tc>
      </w:tr>
      <w:tr w:rsidR="00476F10" w:rsidRPr="00931A09" w14:paraId="2D3484CD" w14:textId="77777777" w:rsidTr="00342CDB">
        <w:trPr>
          <w:trHeight w:val="368"/>
          <w:jc w:val="center"/>
        </w:trPr>
        <w:tc>
          <w:tcPr>
            <w:tcW w:w="2908" w:type="dxa"/>
            <w:tcBorders>
              <w:top w:val="nil"/>
              <w:left w:val="single" w:sz="4" w:space="0" w:color="auto"/>
              <w:bottom w:val="single" w:sz="4" w:space="0" w:color="auto"/>
              <w:right w:val="single" w:sz="4" w:space="0" w:color="auto"/>
            </w:tcBorders>
            <w:shd w:val="clear" w:color="auto" w:fill="auto"/>
            <w:noWrap/>
          </w:tcPr>
          <w:p w14:paraId="4F1A86D0"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Activities</w:t>
            </w:r>
          </w:p>
        </w:tc>
        <w:tc>
          <w:tcPr>
            <w:tcW w:w="1684" w:type="dxa"/>
            <w:tcBorders>
              <w:top w:val="nil"/>
              <w:left w:val="nil"/>
              <w:bottom w:val="single" w:sz="4" w:space="0" w:color="auto"/>
              <w:right w:val="single" w:sz="4" w:space="0" w:color="auto"/>
            </w:tcBorders>
            <w:shd w:val="clear" w:color="auto" w:fill="auto"/>
            <w:noWrap/>
            <w:vAlign w:val="center"/>
          </w:tcPr>
          <w:p w14:paraId="47B2C2D6"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10</w:t>
            </w:r>
          </w:p>
        </w:tc>
        <w:tc>
          <w:tcPr>
            <w:tcW w:w="272" w:type="dxa"/>
            <w:tcBorders>
              <w:left w:val="single" w:sz="4" w:space="0" w:color="auto"/>
              <w:right w:val="single" w:sz="4" w:space="0" w:color="auto"/>
            </w:tcBorders>
            <w:shd w:val="clear" w:color="auto" w:fill="auto"/>
            <w:noWrap/>
            <w:vAlign w:val="center"/>
          </w:tcPr>
          <w:p w14:paraId="2FE96D73"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2918A939"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Confidence in Caregivers</w:t>
            </w:r>
          </w:p>
        </w:tc>
        <w:tc>
          <w:tcPr>
            <w:tcW w:w="1832" w:type="dxa"/>
            <w:tcBorders>
              <w:top w:val="nil"/>
              <w:left w:val="nil"/>
              <w:bottom w:val="single" w:sz="4" w:space="0" w:color="auto"/>
              <w:right w:val="single" w:sz="4" w:space="0" w:color="auto"/>
            </w:tcBorders>
            <w:shd w:val="clear" w:color="auto" w:fill="auto"/>
            <w:noWrap/>
            <w:vAlign w:val="center"/>
          </w:tcPr>
          <w:p w14:paraId="3220BE62"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3</w:t>
            </w:r>
          </w:p>
        </w:tc>
      </w:tr>
      <w:tr w:rsidR="00476F10" w:rsidRPr="00931A09" w14:paraId="16B62439"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52D78616"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Administration</w:t>
            </w:r>
          </w:p>
        </w:tc>
        <w:tc>
          <w:tcPr>
            <w:tcW w:w="1684" w:type="dxa"/>
            <w:tcBorders>
              <w:top w:val="nil"/>
              <w:left w:val="nil"/>
              <w:bottom w:val="single" w:sz="4" w:space="0" w:color="auto"/>
              <w:right w:val="single" w:sz="4" w:space="0" w:color="auto"/>
            </w:tcBorders>
            <w:shd w:val="clear" w:color="auto" w:fill="auto"/>
            <w:noWrap/>
            <w:vAlign w:val="center"/>
          </w:tcPr>
          <w:p w14:paraId="313FDD20"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10</w:t>
            </w:r>
          </w:p>
        </w:tc>
        <w:tc>
          <w:tcPr>
            <w:tcW w:w="272" w:type="dxa"/>
            <w:tcBorders>
              <w:left w:val="single" w:sz="4" w:space="0" w:color="auto"/>
              <w:right w:val="single" w:sz="4" w:space="0" w:color="auto"/>
            </w:tcBorders>
            <w:shd w:val="clear" w:color="auto" w:fill="auto"/>
            <w:noWrap/>
            <w:vAlign w:val="center"/>
          </w:tcPr>
          <w:p w14:paraId="7A12D403"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3F5C6A8E"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Language and Communication</w:t>
            </w:r>
          </w:p>
        </w:tc>
        <w:tc>
          <w:tcPr>
            <w:tcW w:w="1832" w:type="dxa"/>
            <w:tcBorders>
              <w:top w:val="nil"/>
              <w:left w:val="nil"/>
              <w:bottom w:val="single" w:sz="4" w:space="0" w:color="auto"/>
              <w:right w:val="single" w:sz="4" w:space="0" w:color="auto"/>
            </w:tcBorders>
            <w:shd w:val="clear" w:color="auto" w:fill="auto"/>
            <w:noWrap/>
            <w:vAlign w:val="center"/>
          </w:tcPr>
          <w:p w14:paraId="57709FFA"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3</w:t>
            </w:r>
          </w:p>
        </w:tc>
      </w:tr>
      <w:tr w:rsidR="00476F10" w:rsidRPr="00931A09" w14:paraId="774B3445"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64984F7C"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Clinical Care</w:t>
            </w:r>
          </w:p>
        </w:tc>
        <w:tc>
          <w:tcPr>
            <w:tcW w:w="1684" w:type="dxa"/>
            <w:tcBorders>
              <w:top w:val="nil"/>
              <w:left w:val="nil"/>
              <w:bottom w:val="single" w:sz="4" w:space="0" w:color="auto"/>
              <w:right w:val="single" w:sz="4" w:space="0" w:color="auto"/>
            </w:tcBorders>
            <w:shd w:val="clear" w:color="auto" w:fill="auto"/>
            <w:noWrap/>
            <w:vAlign w:val="center"/>
          </w:tcPr>
          <w:p w14:paraId="422E2B67"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10</w:t>
            </w:r>
          </w:p>
        </w:tc>
        <w:tc>
          <w:tcPr>
            <w:tcW w:w="272" w:type="dxa"/>
            <w:tcBorders>
              <w:left w:val="single" w:sz="4" w:space="0" w:color="auto"/>
              <w:right w:val="single" w:sz="4" w:space="0" w:color="auto"/>
            </w:tcBorders>
            <w:shd w:val="clear" w:color="auto" w:fill="auto"/>
            <w:noWrap/>
            <w:vAlign w:val="center"/>
          </w:tcPr>
          <w:p w14:paraId="0043E2B7"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475D4738"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Personal Suite</w:t>
            </w:r>
          </w:p>
        </w:tc>
        <w:tc>
          <w:tcPr>
            <w:tcW w:w="1832" w:type="dxa"/>
            <w:tcBorders>
              <w:top w:val="nil"/>
              <w:left w:val="nil"/>
              <w:bottom w:val="single" w:sz="4" w:space="0" w:color="auto"/>
              <w:right w:val="single" w:sz="4" w:space="0" w:color="auto"/>
            </w:tcBorders>
            <w:shd w:val="clear" w:color="auto" w:fill="auto"/>
            <w:noWrap/>
            <w:vAlign w:val="center"/>
          </w:tcPr>
          <w:p w14:paraId="608206C9"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3</w:t>
            </w:r>
          </w:p>
        </w:tc>
      </w:tr>
      <w:tr w:rsidR="00476F10" w:rsidRPr="00931A09" w14:paraId="782BC6BE"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1B212072"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Staff Interaction</w:t>
            </w:r>
          </w:p>
        </w:tc>
        <w:tc>
          <w:tcPr>
            <w:tcW w:w="1684" w:type="dxa"/>
            <w:tcBorders>
              <w:top w:val="nil"/>
              <w:left w:val="nil"/>
              <w:bottom w:val="single" w:sz="4" w:space="0" w:color="auto"/>
              <w:right w:val="single" w:sz="4" w:space="0" w:color="auto"/>
            </w:tcBorders>
            <w:shd w:val="clear" w:color="auto" w:fill="auto"/>
            <w:noWrap/>
            <w:vAlign w:val="center"/>
          </w:tcPr>
          <w:p w14:paraId="60E6861C"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10</w:t>
            </w:r>
          </w:p>
        </w:tc>
        <w:tc>
          <w:tcPr>
            <w:tcW w:w="272" w:type="dxa"/>
            <w:tcBorders>
              <w:left w:val="single" w:sz="4" w:space="0" w:color="auto"/>
              <w:right w:val="single" w:sz="4" w:space="0" w:color="auto"/>
            </w:tcBorders>
            <w:shd w:val="clear" w:color="auto" w:fill="auto"/>
            <w:noWrap/>
            <w:vAlign w:val="center"/>
          </w:tcPr>
          <w:p w14:paraId="06B3D211"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3B8E8D40"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Therapy</w:t>
            </w:r>
          </w:p>
        </w:tc>
        <w:tc>
          <w:tcPr>
            <w:tcW w:w="1832" w:type="dxa"/>
            <w:tcBorders>
              <w:top w:val="nil"/>
              <w:left w:val="nil"/>
              <w:bottom w:val="single" w:sz="4" w:space="0" w:color="auto"/>
              <w:right w:val="single" w:sz="4" w:space="0" w:color="auto"/>
            </w:tcBorders>
            <w:shd w:val="clear" w:color="auto" w:fill="auto"/>
            <w:noWrap/>
            <w:vAlign w:val="center"/>
          </w:tcPr>
          <w:p w14:paraId="66CD9721"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3</w:t>
            </w:r>
          </w:p>
        </w:tc>
      </w:tr>
      <w:tr w:rsidR="00476F10" w:rsidRPr="00931A09" w14:paraId="4C4E54BF"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42746D98"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Choice and Decision Making</w:t>
            </w:r>
          </w:p>
        </w:tc>
        <w:tc>
          <w:tcPr>
            <w:tcW w:w="1684" w:type="dxa"/>
            <w:tcBorders>
              <w:top w:val="nil"/>
              <w:left w:val="nil"/>
              <w:bottom w:val="single" w:sz="4" w:space="0" w:color="auto"/>
              <w:right w:val="single" w:sz="4" w:space="0" w:color="auto"/>
            </w:tcBorders>
            <w:shd w:val="clear" w:color="auto" w:fill="auto"/>
            <w:noWrap/>
            <w:vAlign w:val="center"/>
          </w:tcPr>
          <w:p w14:paraId="079D42C1"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9</w:t>
            </w:r>
          </w:p>
        </w:tc>
        <w:tc>
          <w:tcPr>
            <w:tcW w:w="272" w:type="dxa"/>
            <w:tcBorders>
              <w:left w:val="single" w:sz="4" w:space="0" w:color="auto"/>
              <w:right w:val="single" w:sz="4" w:space="0" w:color="auto"/>
            </w:tcBorders>
            <w:shd w:val="clear" w:color="auto" w:fill="auto"/>
            <w:noWrap/>
            <w:vAlign w:val="center"/>
          </w:tcPr>
          <w:p w14:paraId="3716941F"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783D30F7"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Care Access</w:t>
            </w:r>
          </w:p>
        </w:tc>
        <w:tc>
          <w:tcPr>
            <w:tcW w:w="1832" w:type="dxa"/>
            <w:tcBorders>
              <w:top w:val="nil"/>
              <w:left w:val="nil"/>
              <w:bottom w:val="single" w:sz="4" w:space="0" w:color="auto"/>
              <w:right w:val="single" w:sz="4" w:space="0" w:color="auto"/>
            </w:tcBorders>
            <w:shd w:val="clear" w:color="auto" w:fill="auto"/>
            <w:noWrap/>
            <w:vAlign w:val="center"/>
          </w:tcPr>
          <w:p w14:paraId="5E8C6D6A"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32B4FCFB"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74160A09"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Facility Environment</w:t>
            </w:r>
          </w:p>
        </w:tc>
        <w:tc>
          <w:tcPr>
            <w:tcW w:w="1684" w:type="dxa"/>
            <w:tcBorders>
              <w:top w:val="nil"/>
              <w:left w:val="nil"/>
              <w:bottom w:val="single" w:sz="4" w:space="0" w:color="auto"/>
              <w:right w:val="single" w:sz="4" w:space="0" w:color="auto"/>
            </w:tcBorders>
            <w:shd w:val="clear" w:color="auto" w:fill="auto"/>
            <w:noWrap/>
            <w:vAlign w:val="center"/>
          </w:tcPr>
          <w:p w14:paraId="0C8BF5A2"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9</w:t>
            </w:r>
          </w:p>
        </w:tc>
        <w:tc>
          <w:tcPr>
            <w:tcW w:w="272" w:type="dxa"/>
            <w:tcBorders>
              <w:left w:val="single" w:sz="4" w:space="0" w:color="auto"/>
              <w:right w:val="single" w:sz="4" w:space="0" w:color="auto"/>
            </w:tcBorders>
            <w:shd w:val="clear" w:color="auto" w:fill="auto"/>
            <w:noWrap/>
            <w:vAlign w:val="center"/>
          </w:tcPr>
          <w:p w14:paraId="705AECCA"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6B3AF046"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Case Manager</w:t>
            </w:r>
          </w:p>
        </w:tc>
        <w:tc>
          <w:tcPr>
            <w:tcW w:w="1832" w:type="dxa"/>
            <w:tcBorders>
              <w:top w:val="nil"/>
              <w:left w:val="nil"/>
              <w:bottom w:val="single" w:sz="4" w:space="0" w:color="auto"/>
              <w:right w:val="single" w:sz="4" w:space="0" w:color="auto"/>
            </w:tcBorders>
            <w:shd w:val="clear" w:color="auto" w:fill="auto"/>
            <w:noWrap/>
            <w:vAlign w:val="center"/>
          </w:tcPr>
          <w:p w14:paraId="4F20A70A"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5DE4B89D"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6459F48F"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Security and Safety</w:t>
            </w:r>
          </w:p>
        </w:tc>
        <w:tc>
          <w:tcPr>
            <w:tcW w:w="1684" w:type="dxa"/>
            <w:tcBorders>
              <w:top w:val="nil"/>
              <w:left w:val="nil"/>
              <w:bottom w:val="single" w:sz="4" w:space="0" w:color="auto"/>
              <w:right w:val="single" w:sz="4" w:space="0" w:color="auto"/>
            </w:tcBorders>
            <w:shd w:val="clear" w:color="auto" w:fill="auto"/>
            <w:noWrap/>
            <w:vAlign w:val="center"/>
          </w:tcPr>
          <w:p w14:paraId="6A0807CF"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9</w:t>
            </w:r>
          </w:p>
        </w:tc>
        <w:tc>
          <w:tcPr>
            <w:tcW w:w="272" w:type="dxa"/>
            <w:tcBorders>
              <w:left w:val="single" w:sz="4" w:space="0" w:color="auto"/>
              <w:right w:val="single" w:sz="4" w:space="0" w:color="auto"/>
            </w:tcBorders>
            <w:shd w:val="clear" w:color="auto" w:fill="auto"/>
            <w:noWrap/>
            <w:vAlign w:val="center"/>
          </w:tcPr>
          <w:p w14:paraId="512085B0"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67B58395"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Comfort</w:t>
            </w:r>
          </w:p>
        </w:tc>
        <w:tc>
          <w:tcPr>
            <w:tcW w:w="1832" w:type="dxa"/>
            <w:tcBorders>
              <w:top w:val="nil"/>
              <w:left w:val="nil"/>
              <w:bottom w:val="single" w:sz="4" w:space="0" w:color="auto"/>
              <w:right w:val="single" w:sz="4" w:space="0" w:color="auto"/>
            </w:tcBorders>
            <w:shd w:val="clear" w:color="auto" w:fill="auto"/>
            <w:noWrap/>
            <w:vAlign w:val="center"/>
          </w:tcPr>
          <w:p w14:paraId="3985D261"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09A7C6FD"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2A8B5606"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Overall</w:t>
            </w:r>
          </w:p>
        </w:tc>
        <w:tc>
          <w:tcPr>
            <w:tcW w:w="1684" w:type="dxa"/>
            <w:tcBorders>
              <w:top w:val="nil"/>
              <w:left w:val="nil"/>
              <w:bottom w:val="single" w:sz="4" w:space="0" w:color="auto"/>
              <w:right w:val="single" w:sz="4" w:space="0" w:color="auto"/>
            </w:tcBorders>
            <w:shd w:val="clear" w:color="auto" w:fill="auto"/>
            <w:noWrap/>
            <w:vAlign w:val="center"/>
          </w:tcPr>
          <w:p w14:paraId="3E6FE8BD"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8</w:t>
            </w:r>
          </w:p>
        </w:tc>
        <w:tc>
          <w:tcPr>
            <w:tcW w:w="272" w:type="dxa"/>
            <w:tcBorders>
              <w:left w:val="single" w:sz="4" w:space="0" w:color="auto"/>
              <w:right w:val="single" w:sz="4" w:space="0" w:color="auto"/>
            </w:tcBorders>
            <w:shd w:val="clear" w:color="auto" w:fill="auto"/>
            <w:noWrap/>
            <w:vAlign w:val="center"/>
          </w:tcPr>
          <w:p w14:paraId="66407C37"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52EA36DA"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Maintenance</w:t>
            </w:r>
          </w:p>
        </w:tc>
        <w:tc>
          <w:tcPr>
            <w:tcW w:w="1832" w:type="dxa"/>
            <w:tcBorders>
              <w:top w:val="nil"/>
              <w:left w:val="nil"/>
              <w:bottom w:val="single" w:sz="4" w:space="0" w:color="auto"/>
              <w:right w:val="single" w:sz="4" w:space="0" w:color="auto"/>
            </w:tcBorders>
            <w:shd w:val="clear" w:color="auto" w:fill="auto"/>
            <w:noWrap/>
            <w:vAlign w:val="center"/>
          </w:tcPr>
          <w:p w14:paraId="7E47201C"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7818CA8C"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04899249"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Staff Overall</w:t>
            </w:r>
          </w:p>
        </w:tc>
        <w:tc>
          <w:tcPr>
            <w:tcW w:w="1684" w:type="dxa"/>
            <w:tcBorders>
              <w:top w:val="nil"/>
              <w:left w:val="nil"/>
              <w:bottom w:val="single" w:sz="4" w:space="0" w:color="auto"/>
              <w:right w:val="single" w:sz="4" w:space="0" w:color="auto"/>
            </w:tcBorders>
            <w:shd w:val="clear" w:color="auto" w:fill="auto"/>
            <w:noWrap/>
            <w:vAlign w:val="center"/>
          </w:tcPr>
          <w:p w14:paraId="2CBD9ABD"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7</w:t>
            </w:r>
          </w:p>
        </w:tc>
        <w:tc>
          <w:tcPr>
            <w:tcW w:w="272" w:type="dxa"/>
            <w:tcBorders>
              <w:left w:val="single" w:sz="4" w:space="0" w:color="auto"/>
              <w:right w:val="single" w:sz="4" w:space="0" w:color="auto"/>
            </w:tcBorders>
            <w:shd w:val="clear" w:color="auto" w:fill="auto"/>
            <w:noWrap/>
            <w:vAlign w:val="center"/>
          </w:tcPr>
          <w:p w14:paraId="00E6228D"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17C81F31"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Move In</w:t>
            </w:r>
          </w:p>
        </w:tc>
        <w:tc>
          <w:tcPr>
            <w:tcW w:w="1832" w:type="dxa"/>
            <w:tcBorders>
              <w:top w:val="nil"/>
              <w:left w:val="nil"/>
              <w:bottom w:val="single" w:sz="4" w:space="0" w:color="auto"/>
              <w:right w:val="single" w:sz="4" w:space="0" w:color="auto"/>
            </w:tcBorders>
            <w:shd w:val="clear" w:color="auto" w:fill="auto"/>
            <w:noWrap/>
            <w:vAlign w:val="center"/>
          </w:tcPr>
          <w:p w14:paraId="73615578"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783C6B3F" w14:textId="77777777" w:rsidTr="00342CDB">
        <w:trPr>
          <w:trHeight w:val="548"/>
          <w:jc w:val="center"/>
        </w:trPr>
        <w:tc>
          <w:tcPr>
            <w:tcW w:w="2908" w:type="dxa"/>
            <w:tcBorders>
              <w:top w:val="nil"/>
              <w:left w:val="single" w:sz="4" w:space="0" w:color="auto"/>
              <w:bottom w:val="single" w:sz="4" w:space="0" w:color="auto"/>
              <w:right w:val="single" w:sz="4" w:space="0" w:color="auto"/>
            </w:tcBorders>
            <w:shd w:val="clear" w:color="auto" w:fill="auto"/>
            <w:noWrap/>
          </w:tcPr>
          <w:p w14:paraId="6A1F5F4F"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Autonomy and Privacy</w:t>
            </w:r>
          </w:p>
        </w:tc>
        <w:tc>
          <w:tcPr>
            <w:tcW w:w="1684" w:type="dxa"/>
            <w:tcBorders>
              <w:top w:val="nil"/>
              <w:left w:val="nil"/>
              <w:bottom w:val="single" w:sz="4" w:space="0" w:color="auto"/>
              <w:right w:val="single" w:sz="4" w:space="0" w:color="auto"/>
            </w:tcBorders>
            <w:shd w:val="clear" w:color="auto" w:fill="auto"/>
            <w:noWrap/>
            <w:vAlign w:val="center"/>
          </w:tcPr>
          <w:p w14:paraId="50983CAE"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6</w:t>
            </w:r>
          </w:p>
        </w:tc>
        <w:tc>
          <w:tcPr>
            <w:tcW w:w="272" w:type="dxa"/>
            <w:tcBorders>
              <w:left w:val="single" w:sz="4" w:space="0" w:color="auto"/>
              <w:right w:val="single" w:sz="4" w:space="0" w:color="auto"/>
            </w:tcBorders>
            <w:shd w:val="clear" w:color="auto" w:fill="auto"/>
            <w:noWrap/>
            <w:vAlign w:val="center"/>
          </w:tcPr>
          <w:p w14:paraId="7B5CB706"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2EE65CE3"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Non-Clinical Staff Services</w:t>
            </w:r>
          </w:p>
        </w:tc>
        <w:tc>
          <w:tcPr>
            <w:tcW w:w="1832" w:type="dxa"/>
            <w:tcBorders>
              <w:top w:val="nil"/>
              <w:left w:val="nil"/>
              <w:bottom w:val="single" w:sz="4" w:space="0" w:color="auto"/>
              <w:right w:val="single" w:sz="4" w:space="0" w:color="auto"/>
            </w:tcBorders>
            <w:shd w:val="clear" w:color="auto" w:fill="auto"/>
            <w:noWrap/>
            <w:vAlign w:val="center"/>
          </w:tcPr>
          <w:p w14:paraId="5686461B"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24155BA2"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40EB503D"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Housekeeping</w:t>
            </w:r>
          </w:p>
        </w:tc>
        <w:tc>
          <w:tcPr>
            <w:tcW w:w="1684" w:type="dxa"/>
            <w:tcBorders>
              <w:top w:val="nil"/>
              <w:left w:val="nil"/>
              <w:bottom w:val="single" w:sz="4" w:space="0" w:color="auto"/>
              <w:right w:val="single" w:sz="4" w:space="0" w:color="auto"/>
            </w:tcBorders>
            <w:shd w:val="clear" w:color="auto" w:fill="auto"/>
            <w:noWrap/>
            <w:vAlign w:val="center"/>
          </w:tcPr>
          <w:p w14:paraId="1E7213D9"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6</w:t>
            </w:r>
          </w:p>
        </w:tc>
        <w:tc>
          <w:tcPr>
            <w:tcW w:w="272" w:type="dxa"/>
            <w:tcBorders>
              <w:left w:val="single" w:sz="4" w:space="0" w:color="auto"/>
              <w:right w:val="single" w:sz="4" w:space="0" w:color="auto"/>
            </w:tcBorders>
            <w:shd w:val="clear" w:color="auto" w:fill="auto"/>
            <w:noWrap/>
            <w:vAlign w:val="center"/>
          </w:tcPr>
          <w:p w14:paraId="19701D96"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7D2BCE58"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Transitions</w:t>
            </w:r>
          </w:p>
        </w:tc>
        <w:tc>
          <w:tcPr>
            <w:tcW w:w="1832" w:type="dxa"/>
            <w:tcBorders>
              <w:top w:val="nil"/>
              <w:left w:val="nil"/>
              <w:bottom w:val="single" w:sz="4" w:space="0" w:color="auto"/>
              <w:right w:val="single" w:sz="4" w:space="0" w:color="auto"/>
            </w:tcBorders>
            <w:shd w:val="clear" w:color="auto" w:fill="auto"/>
            <w:noWrap/>
            <w:vAlign w:val="center"/>
          </w:tcPr>
          <w:p w14:paraId="1497F16B"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5486877F"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62690D72"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Personal Care</w:t>
            </w:r>
          </w:p>
        </w:tc>
        <w:tc>
          <w:tcPr>
            <w:tcW w:w="1684" w:type="dxa"/>
            <w:tcBorders>
              <w:top w:val="nil"/>
              <w:left w:val="nil"/>
              <w:bottom w:val="single" w:sz="4" w:space="0" w:color="auto"/>
              <w:right w:val="single" w:sz="4" w:space="0" w:color="auto"/>
            </w:tcBorders>
            <w:shd w:val="clear" w:color="auto" w:fill="auto"/>
            <w:noWrap/>
            <w:vAlign w:val="center"/>
          </w:tcPr>
          <w:p w14:paraId="7335C612"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6</w:t>
            </w:r>
          </w:p>
        </w:tc>
        <w:tc>
          <w:tcPr>
            <w:tcW w:w="272" w:type="dxa"/>
            <w:tcBorders>
              <w:left w:val="single" w:sz="4" w:space="0" w:color="auto"/>
              <w:right w:val="single" w:sz="4" w:space="0" w:color="auto"/>
            </w:tcBorders>
            <w:shd w:val="clear" w:color="auto" w:fill="auto"/>
            <w:noWrap/>
            <w:vAlign w:val="center"/>
          </w:tcPr>
          <w:p w14:paraId="70FCA3D0"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27254565"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Transportation</w:t>
            </w:r>
          </w:p>
        </w:tc>
        <w:tc>
          <w:tcPr>
            <w:tcW w:w="1832" w:type="dxa"/>
            <w:tcBorders>
              <w:top w:val="nil"/>
              <w:left w:val="nil"/>
              <w:bottom w:val="single" w:sz="4" w:space="0" w:color="auto"/>
              <w:right w:val="single" w:sz="4" w:space="0" w:color="auto"/>
            </w:tcBorders>
            <w:shd w:val="clear" w:color="auto" w:fill="auto"/>
            <w:noWrap/>
            <w:vAlign w:val="center"/>
          </w:tcPr>
          <w:p w14:paraId="5BE3FDA5"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2</w:t>
            </w:r>
          </w:p>
        </w:tc>
      </w:tr>
      <w:tr w:rsidR="00476F10" w:rsidRPr="00931A09" w14:paraId="26D70DDE"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4808E3D6"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Recommend facility</w:t>
            </w:r>
          </w:p>
        </w:tc>
        <w:tc>
          <w:tcPr>
            <w:tcW w:w="1684" w:type="dxa"/>
            <w:tcBorders>
              <w:top w:val="nil"/>
              <w:left w:val="nil"/>
              <w:bottom w:val="single" w:sz="4" w:space="0" w:color="auto"/>
              <w:right w:val="single" w:sz="4" w:space="0" w:color="auto"/>
            </w:tcBorders>
            <w:shd w:val="clear" w:color="auto" w:fill="auto"/>
            <w:noWrap/>
            <w:vAlign w:val="center"/>
          </w:tcPr>
          <w:p w14:paraId="18195446"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6</w:t>
            </w:r>
          </w:p>
        </w:tc>
        <w:tc>
          <w:tcPr>
            <w:tcW w:w="272" w:type="dxa"/>
            <w:tcBorders>
              <w:left w:val="single" w:sz="4" w:space="0" w:color="auto"/>
              <w:right w:val="single" w:sz="4" w:space="0" w:color="auto"/>
            </w:tcBorders>
            <w:shd w:val="clear" w:color="auto" w:fill="auto"/>
            <w:noWrap/>
            <w:vAlign w:val="center"/>
          </w:tcPr>
          <w:p w14:paraId="1EC2B881"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2F2CF3BF"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Emergency Response</w:t>
            </w:r>
          </w:p>
        </w:tc>
        <w:tc>
          <w:tcPr>
            <w:tcW w:w="1832" w:type="dxa"/>
            <w:tcBorders>
              <w:top w:val="nil"/>
              <w:left w:val="nil"/>
              <w:bottom w:val="single" w:sz="4" w:space="0" w:color="auto"/>
              <w:right w:val="single" w:sz="4" w:space="0" w:color="auto"/>
            </w:tcBorders>
            <w:shd w:val="clear" w:color="auto" w:fill="auto"/>
            <w:noWrap/>
            <w:vAlign w:val="center"/>
          </w:tcPr>
          <w:p w14:paraId="6A8FB9C8"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w:t>
            </w:r>
          </w:p>
        </w:tc>
      </w:tr>
      <w:tr w:rsidR="00476F10" w:rsidRPr="00931A09" w14:paraId="23C8C0C7"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233BB9D1"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Resident to Resident Friendships</w:t>
            </w:r>
          </w:p>
        </w:tc>
        <w:tc>
          <w:tcPr>
            <w:tcW w:w="1684" w:type="dxa"/>
            <w:tcBorders>
              <w:top w:val="nil"/>
              <w:left w:val="nil"/>
              <w:bottom w:val="single" w:sz="4" w:space="0" w:color="auto"/>
              <w:right w:val="single" w:sz="4" w:space="0" w:color="auto"/>
            </w:tcBorders>
            <w:shd w:val="clear" w:color="auto" w:fill="auto"/>
            <w:noWrap/>
            <w:vAlign w:val="center"/>
          </w:tcPr>
          <w:p w14:paraId="45545B4C"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5</w:t>
            </w:r>
          </w:p>
        </w:tc>
        <w:tc>
          <w:tcPr>
            <w:tcW w:w="272" w:type="dxa"/>
            <w:tcBorders>
              <w:left w:val="single" w:sz="4" w:space="0" w:color="auto"/>
              <w:right w:val="single" w:sz="4" w:space="0" w:color="auto"/>
            </w:tcBorders>
            <w:shd w:val="clear" w:color="auto" w:fill="auto"/>
            <w:noWrap/>
            <w:vAlign w:val="center"/>
          </w:tcPr>
          <w:p w14:paraId="503F3A51"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24AD08BF"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Finances</w:t>
            </w:r>
          </w:p>
        </w:tc>
        <w:tc>
          <w:tcPr>
            <w:tcW w:w="1832" w:type="dxa"/>
            <w:tcBorders>
              <w:top w:val="nil"/>
              <w:left w:val="nil"/>
              <w:bottom w:val="single" w:sz="4" w:space="0" w:color="auto"/>
              <w:right w:val="single" w:sz="4" w:space="0" w:color="auto"/>
            </w:tcBorders>
            <w:shd w:val="clear" w:color="auto" w:fill="auto"/>
            <w:noWrap/>
            <w:vAlign w:val="center"/>
          </w:tcPr>
          <w:p w14:paraId="1D3560A1"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w:t>
            </w:r>
          </w:p>
        </w:tc>
      </w:tr>
      <w:tr w:rsidR="00476F10" w:rsidRPr="00931A09" w14:paraId="46DA6585"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67986649"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Family Involvement</w:t>
            </w:r>
          </w:p>
        </w:tc>
        <w:tc>
          <w:tcPr>
            <w:tcW w:w="1684" w:type="dxa"/>
            <w:tcBorders>
              <w:top w:val="nil"/>
              <w:left w:val="nil"/>
              <w:bottom w:val="single" w:sz="4" w:space="0" w:color="auto"/>
              <w:right w:val="single" w:sz="4" w:space="0" w:color="auto"/>
            </w:tcBorders>
            <w:shd w:val="clear" w:color="auto" w:fill="auto"/>
            <w:noWrap/>
            <w:vAlign w:val="center"/>
          </w:tcPr>
          <w:p w14:paraId="5C98F01C"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4</w:t>
            </w:r>
          </w:p>
        </w:tc>
        <w:tc>
          <w:tcPr>
            <w:tcW w:w="272" w:type="dxa"/>
            <w:tcBorders>
              <w:left w:val="single" w:sz="4" w:space="0" w:color="auto"/>
              <w:right w:val="single" w:sz="4" w:space="0" w:color="auto"/>
            </w:tcBorders>
            <w:shd w:val="clear" w:color="auto" w:fill="auto"/>
            <w:noWrap/>
            <w:vAlign w:val="center"/>
          </w:tcPr>
          <w:p w14:paraId="72404A18" w14:textId="77777777" w:rsidR="00476F10" w:rsidRPr="00931A09" w:rsidRDefault="00476F10" w:rsidP="00342CDB">
            <w:pPr>
              <w:spacing w:after="0" w:line="240" w:lineRule="auto"/>
              <w:jc w:val="center"/>
              <w:rPr>
                <w:rFonts w:cs="Arial"/>
                <w:color w:val="1F497D" w:themeColor="text2"/>
              </w:rPr>
            </w:pPr>
          </w:p>
        </w:tc>
        <w:tc>
          <w:tcPr>
            <w:tcW w:w="2281" w:type="dxa"/>
            <w:tcBorders>
              <w:top w:val="nil"/>
              <w:left w:val="single" w:sz="4" w:space="0" w:color="auto"/>
              <w:bottom w:val="single" w:sz="4" w:space="0" w:color="auto"/>
              <w:right w:val="single" w:sz="4" w:space="0" w:color="auto"/>
            </w:tcBorders>
            <w:shd w:val="clear" w:color="auto" w:fill="auto"/>
            <w:noWrap/>
          </w:tcPr>
          <w:p w14:paraId="27677873"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Time</w:t>
            </w:r>
          </w:p>
        </w:tc>
        <w:tc>
          <w:tcPr>
            <w:tcW w:w="1832" w:type="dxa"/>
            <w:tcBorders>
              <w:top w:val="nil"/>
              <w:left w:val="nil"/>
              <w:bottom w:val="single" w:sz="4" w:space="0" w:color="auto"/>
              <w:right w:val="single" w:sz="4" w:space="0" w:color="auto"/>
            </w:tcBorders>
            <w:shd w:val="clear" w:color="auto" w:fill="auto"/>
            <w:noWrap/>
            <w:vAlign w:val="center"/>
          </w:tcPr>
          <w:p w14:paraId="4784A5D3"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w:t>
            </w:r>
          </w:p>
        </w:tc>
      </w:tr>
      <w:tr w:rsidR="00476F10" w:rsidRPr="00931A09" w14:paraId="4807ED5D" w14:textId="77777777" w:rsidTr="00342CDB">
        <w:trPr>
          <w:trHeight w:val="20"/>
          <w:jc w:val="center"/>
        </w:trPr>
        <w:tc>
          <w:tcPr>
            <w:tcW w:w="2908" w:type="dxa"/>
            <w:tcBorders>
              <w:top w:val="nil"/>
              <w:left w:val="single" w:sz="4" w:space="0" w:color="auto"/>
              <w:bottom w:val="single" w:sz="4" w:space="0" w:color="auto"/>
              <w:right w:val="single" w:sz="4" w:space="0" w:color="auto"/>
            </w:tcBorders>
            <w:shd w:val="clear" w:color="auto" w:fill="auto"/>
            <w:noWrap/>
          </w:tcPr>
          <w:p w14:paraId="43757F4D" w14:textId="77777777" w:rsidR="00476F10" w:rsidRPr="00931A09" w:rsidRDefault="00476F10" w:rsidP="00B93ADE">
            <w:pPr>
              <w:spacing w:after="0" w:line="240" w:lineRule="auto"/>
              <w:rPr>
                <w:rFonts w:cs="Arial"/>
                <w:color w:val="1F497D" w:themeColor="text2"/>
              </w:rPr>
            </w:pPr>
            <w:r w:rsidRPr="00931A09">
              <w:rPr>
                <w:rFonts w:cs="Arial"/>
                <w:color w:val="1F497D" w:themeColor="text2"/>
              </w:rPr>
              <w:t>Resident to Staff Friendships</w:t>
            </w:r>
          </w:p>
        </w:tc>
        <w:tc>
          <w:tcPr>
            <w:tcW w:w="1684" w:type="dxa"/>
            <w:tcBorders>
              <w:top w:val="nil"/>
              <w:left w:val="nil"/>
              <w:bottom w:val="single" w:sz="4" w:space="0" w:color="auto"/>
              <w:right w:val="single" w:sz="4" w:space="0" w:color="auto"/>
            </w:tcBorders>
            <w:shd w:val="clear" w:color="auto" w:fill="auto"/>
            <w:noWrap/>
            <w:vAlign w:val="center"/>
          </w:tcPr>
          <w:p w14:paraId="0DA17A9A"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4</w:t>
            </w:r>
          </w:p>
        </w:tc>
        <w:tc>
          <w:tcPr>
            <w:tcW w:w="272" w:type="dxa"/>
            <w:tcBorders>
              <w:left w:val="single" w:sz="4" w:space="0" w:color="auto"/>
              <w:right w:val="single" w:sz="4" w:space="0" w:color="auto"/>
            </w:tcBorders>
            <w:shd w:val="clear" w:color="auto" w:fill="auto"/>
            <w:noWrap/>
            <w:vAlign w:val="center"/>
          </w:tcPr>
          <w:p w14:paraId="06E92051"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 </w:t>
            </w:r>
          </w:p>
        </w:tc>
        <w:tc>
          <w:tcPr>
            <w:tcW w:w="2281" w:type="dxa"/>
            <w:tcBorders>
              <w:top w:val="nil"/>
              <w:left w:val="single" w:sz="4" w:space="0" w:color="auto"/>
              <w:bottom w:val="single" w:sz="4" w:space="0" w:color="auto"/>
              <w:right w:val="single" w:sz="4" w:space="0" w:color="auto"/>
            </w:tcBorders>
            <w:shd w:val="clear" w:color="auto" w:fill="auto"/>
            <w:noWrap/>
          </w:tcPr>
          <w:p w14:paraId="38898A02" w14:textId="77777777" w:rsidR="00476F10" w:rsidRPr="00931A09" w:rsidRDefault="00476F10" w:rsidP="00E46878">
            <w:pPr>
              <w:spacing w:after="0" w:line="240" w:lineRule="auto"/>
              <w:rPr>
                <w:rFonts w:cs="Arial"/>
                <w:color w:val="1F497D" w:themeColor="text2"/>
              </w:rPr>
            </w:pPr>
            <w:r w:rsidRPr="00931A09">
              <w:rPr>
                <w:rFonts w:cs="Arial"/>
                <w:color w:val="1F497D" w:themeColor="text2"/>
              </w:rPr>
              <w:t>Trust</w:t>
            </w:r>
          </w:p>
        </w:tc>
        <w:tc>
          <w:tcPr>
            <w:tcW w:w="1832" w:type="dxa"/>
            <w:tcBorders>
              <w:top w:val="nil"/>
              <w:left w:val="nil"/>
              <w:bottom w:val="single" w:sz="4" w:space="0" w:color="auto"/>
              <w:right w:val="single" w:sz="4" w:space="0" w:color="auto"/>
            </w:tcBorders>
            <w:shd w:val="clear" w:color="auto" w:fill="auto"/>
            <w:noWrap/>
            <w:vAlign w:val="center"/>
          </w:tcPr>
          <w:p w14:paraId="0F804C9D" w14:textId="77777777" w:rsidR="00476F10" w:rsidRPr="00931A09" w:rsidRDefault="00476F10" w:rsidP="00342CDB">
            <w:pPr>
              <w:spacing w:after="0" w:line="240" w:lineRule="auto"/>
              <w:jc w:val="center"/>
              <w:rPr>
                <w:rFonts w:cs="Arial"/>
                <w:color w:val="1F497D" w:themeColor="text2"/>
              </w:rPr>
            </w:pPr>
            <w:r w:rsidRPr="00931A09">
              <w:rPr>
                <w:rFonts w:cs="Arial"/>
                <w:color w:val="1F497D" w:themeColor="text2"/>
              </w:rPr>
              <w:t>1</w:t>
            </w:r>
          </w:p>
        </w:tc>
      </w:tr>
    </w:tbl>
    <w:p w14:paraId="7329E9D1" w14:textId="77777777" w:rsidR="00476F10" w:rsidRPr="00931A09" w:rsidRDefault="00476F10" w:rsidP="00476F10">
      <w:pPr>
        <w:spacing w:before="100" w:beforeAutospacing="1" w:after="100" w:afterAutospacing="1"/>
        <w:rPr>
          <w:rFonts w:cs="Times New Roman"/>
          <w:color w:val="1F497D" w:themeColor="text2"/>
        </w:rPr>
      </w:pPr>
      <w:r w:rsidRPr="00931A09">
        <w:rPr>
          <w:rFonts w:cs="Times New Roman"/>
          <w:b/>
          <w:color w:val="1F497D" w:themeColor="text2"/>
        </w:rPr>
        <w:lastRenderedPageBreak/>
        <w:t>B.</w:t>
      </w:r>
      <w:r w:rsidRPr="00931A09">
        <w:rPr>
          <w:rFonts w:cs="Times New Roman"/>
          <w:color w:val="1F497D" w:themeColor="text2"/>
        </w:rPr>
        <w:t xml:space="preserve">  The face validity of the domains was also examined using patients (described above). The following abbreviated table shows the rank of importance for each group of domains.  The overall ranking used was 1=Most important and 22=Least important.  The ranking of the 4 areas used in the </w:t>
      </w:r>
      <w:proofErr w:type="spellStart"/>
      <w:r w:rsidRPr="00931A09">
        <w:rPr>
          <w:rFonts w:cs="Times New Roman"/>
          <w:color w:val="1F497D" w:themeColor="text2"/>
        </w:rPr>
        <w:t>CoreQ</w:t>
      </w:r>
      <w:proofErr w:type="spellEnd"/>
      <w:r w:rsidRPr="00931A09">
        <w:rPr>
          <w:rFonts w:cs="Times New Roman"/>
          <w:color w:val="1F497D" w:themeColor="text2"/>
        </w:rPr>
        <w:t xml:space="preserve">: Short Stay Discharge questionnaire are shown in Table 2b2.3.b.  </w:t>
      </w:r>
    </w:p>
    <w:p w14:paraId="29FBD962" w14:textId="77777777" w:rsidR="00476F10" w:rsidRPr="00931A09" w:rsidRDefault="00476F10" w:rsidP="00476F10">
      <w:pPr>
        <w:spacing w:after="0"/>
        <w:rPr>
          <w:b/>
          <w:color w:val="1F497D" w:themeColor="text2"/>
        </w:rPr>
      </w:pPr>
      <w:bookmarkStart w:id="13" w:name="_Toc436150004"/>
      <w:r w:rsidRPr="00931A09">
        <w:rPr>
          <w:b/>
          <w:color w:val="1F497D" w:themeColor="text2"/>
        </w:rPr>
        <w:t xml:space="preserve">Table 2b2.3.b: Average Ranking of </w:t>
      </w:r>
      <w:proofErr w:type="spellStart"/>
      <w:r w:rsidRPr="00931A09">
        <w:rPr>
          <w:b/>
          <w:color w:val="1F497D" w:themeColor="text2"/>
        </w:rPr>
        <w:t>CoreQ</w:t>
      </w:r>
      <w:proofErr w:type="spellEnd"/>
      <w:r w:rsidRPr="00931A09">
        <w:rPr>
          <w:b/>
          <w:color w:val="1F497D" w:themeColor="text2"/>
        </w:rPr>
        <w:t xml:space="preserve">: Average Ranking of </w:t>
      </w:r>
      <w:proofErr w:type="spellStart"/>
      <w:r w:rsidRPr="00931A09">
        <w:rPr>
          <w:b/>
          <w:color w:val="1F497D" w:themeColor="text2"/>
        </w:rPr>
        <w:t>CoreQ</w:t>
      </w:r>
      <w:proofErr w:type="spellEnd"/>
      <w:r w:rsidRPr="00931A09">
        <w:rPr>
          <w:b/>
          <w:color w:val="1F497D" w:themeColor="text2"/>
        </w:rPr>
        <w:t>: Short Stay Discharge</w:t>
      </w:r>
      <w:r w:rsidRPr="00931A09">
        <w:rPr>
          <w:rFonts w:cs="Times New Roman"/>
          <w:b/>
          <w:color w:val="1F497D" w:themeColor="text2"/>
        </w:rPr>
        <w:t xml:space="preserve"> </w:t>
      </w:r>
      <w:r w:rsidRPr="00931A09">
        <w:rPr>
          <w:b/>
          <w:color w:val="1F497D" w:themeColor="text2"/>
        </w:rPr>
        <w:t>Questionnaire Items</w:t>
      </w:r>
      <w:bookmarkEnd w:id="13"/>
    </w:p>
    <w:tbl>
      <w:tblPr>
        <w:tblStyle w:val="TableGrid"/>
        <w:tblW w:w="8838" w:type="dxa"/>
        <w:tblLayout w:type="fixed"/>
        <w:tblLook w:val="01E0" w:firstRow="1" w:lastRow="1" w:firstColumn="1" w:lastColumn="1" w:noHBand="0" w:noVBand="0"/>
      </w:tblPr>
      <w:tblGrid>
        <w:gridCol w:w="6768"/>
        <w:gridCol w:w="2070"/>
      </w:tblGrid>
      <w:tr w:rsidR="00476F10" w:rsidRPr="00931A09" w14:paraId="7C924A86" w14:textId="77777777" w:rsidTr="00342CDB">
        <w:tc>
          <w:tcPr>
            <w:tcW w:w="6768" w:type="dxa"/>
          </w:tcPr>
          <w:p w14:paraId="3DCF5227" w14:textId="54F5A944" w:rsidR="00476F10" w:rsidRPr="00931A09" w:rsidRDefault="00476F10" w:rsidP="00342CDB">
            <w:pPr>
              <w:tabs>
                <w:tab w:val="left" w:pos="360"/>
                <w:tab w:val="left" w:pos="748"/>
              </w:tabs>
              <w:jc w:val="center"/>
              <w:rPr>
                <w:rFonts w:cs="Arial"/>
                <w:b/>
                <w:color w:val="1F497D" w:themeColor="text2"/>
              </w:rPr>
            </w:pPr>
            <w:r w:rsidRPr="00931A09">
              <w:rPr>
                <w:rFonts w:cs="Arial"/>
                <w:b/>
                <w:color w:val="1F497D" w:themeColor="text2"/>
              </w:rPr>
              <w:t xml:space="preserve">Domain </w:t>
            </w:r>
            <w:r w:rsidR="00830714">
              <w:rPr>
                <w:rFonts w:cs="Arial"/>
                <w:b/>
                <w:color w:val="1F497D" w:themeColor="text2"/>
              </w:rPr>
              <w:t>(</w:t>
            </w:r>
            <w:r w:rsidRPr="00931A09">
              <w:rPr>
                <w:rFonts w:cs="Arial"/>
                <w:b/>
                <w:color w:val="1F497D" w:themeColor="text2"/>
              </w:rPr>
              <w:t>Question</w:t>
            </w:r>
            <w:r w:rsidR="00830714">
              <w:rPr>
                <w:rFonts w:cs="Arial"/>
                <w:b/>
                <w:color w:val="1F497D" w:themeColor="text2"/>
              </w:rPr>
              <w:t>)</w:t>
            </w:r>
            <w:r w:rsidRPr="00931A09">
              <w:rPr>
                <w:rFonts w:cs="Arial"/>
                <w:b/>
                <w:color w:val="1F497D" w:themeColor="text2"/>
              </w:rPr>
              <w:t xml:space="preserve"> </w:t>
            </w:r>
          </w:p>
        </w:tc>
        <w:tc>
          <w:tcPr>
            <w:tcW w:w="2070" w:type="dxa"/>
            <w:vAlign w:val="center"/>
          </w:tcPr>
          <w:p w14:paraId="558F7BEE" w14:textId="77777777" w:rsidR="00476F10" w:rsidRPr="00931A09" w:rsidRDefault="00476F10" w:rsidP="00342CDB">
            <w:pPr>
              <w:tabs>
                <w:tab w:val="left" w:pos="360"/>
                <w:tab w:val="left" w:pos="748"/>
              </w:tabs>
              <w:jc w:val="center"/>
              <w:rPr>
                <w:rFonts w:cs="Arial"/>
                <w:b/>
                <w:color w:val="1F497D" w:themeColor="text2"/>
              </w:rPr>
            </w:pPr>
            <w:r w:rsidRPr="00931A09">
              <w:rPr>
                <w:rFonts w:cs="Arial"/>
                <w:b/>
                <w:color w:val="1F497D" w:themeColor="text2"/>
              </w:rPr>
              <w:t>Average Rank</w:t>
            </w:r>
          </w:p>
        </w:tc>
      </w:tr>
      <w:tr w:rsidR="00476F10" w:rsidRPr="00931A09" w14:paraId="5FFC82F6" w14:textId="77777777" w:rsidTr="00342CDB">
        <w:tc>
          <w:tcPr>
            <w:tcW w:w="6768" w:type="dxa"/>
          </w:tcPr>
          <w:p w14:paraId="1341FA8E" w14:textId="77777777" w:rsidR="00476F10" w:rsidRPr="00931A09" w:rsidRDefault="00476F10" w:rsidP="00E46878">
            <w:pPr>
              <w:pStyle w:val="ListParagraph"/>
              <w:ind w:left="360"/>
              <w:jc w:val="both"/>
              <w:rPr>
                <w:rFonts w:cs="Arial"/>
                <w:color w:val="1F497D" w:themeColor="text2"/>
              </w:rPr>
            </w:pPr>
            <w:r w:rsidRPr="00931A09">
              <w:rPr>
                <w:rFonts w:cs="Arial"/>
                <w:color w:val="1F497D" w:themeColor="text2"/>
              </w:rPr>
              <w:t>OVERALL (In recommending this facility to your friends and family, how would you rate it overall?)</w:t>
            </w:r>
          </w:p>
        </w:tc>
        <w:tc>
          <w:tcPr>
            <w:tcW w:w="2070" w:type="dxa"/>
            <w:vAlign w:val="center"/>
          </w:tcPr>
          <w:p w14:paraId="6535E76F"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2</w:t>
            </w:r>
          </w:p>
        </w:tc>
      </w:tr>
      <w:tr w:rsidR="00476F10" w:rsidRPr="00931A09" w14:paraId="2DEA4AA6" w14:textId="77777777" w:rsidTr="00342CDB">
        <w:tc>
          <w:tcPr>
            <w:tcW w:w="6768" w:type="dxa"/>
          </w:tcPr>
          <w:p w14:paraId="7538F7F2" w14:textId="77777777" w:rsidR="00476F10" w:rsidRPr="00931A09" w:rsidRDefault="00476F10" w:rsidP="00E46878">
            <w:pPr>
              <w:pStyle w:val="ListParagraph"/>
              <w:ind w:left="360"/>
              <w:jc w:val="both"/>
              <w:rPr>
                <w:rFonts w:cs="Arial"/>
                <w:color w:val="1F497D" w:themeColor="text2"/>
              </w:rPr>
            </w:pPr>
            <w:r w:rsidRPr="00931A09">
              <w:rPr>
                <w:rFonts w:cs="Arial"/>
                <w:color w:val="1F497D" w:themeColor="text2"/>
              </w:rPr>
              <w:t>STAFF (Overall, how would you rate the staff?)</w:t>
            </w:r>
          </w:p>
        </w:tc>
        <w:tc>
          <w:tcPr>
            <w:tcW w:w="2070" w:type="dxa"/>
            <w:vAlign w:val="center"/>
          </w:tcPr>
          <w:p w14:paraId="258D044A"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1</w:t>
            </w:r>
          </w:p>
        </w:tc>
      </w:tr>
      <w:tr w:rsidR="00476F10" w:rsidRPr="00931A09" w14:paraId="0F2FB4A7" w14:textId="77777777" w:rsidTr="00342CDB">
        <w:tc>
          <w:tcPr>
            <w:tcW w:w="6768" w:type="dxa"/>
          </w:tcPr>
          <w:p w14:paraId="103E8BE3" w14:textId="77777777" w:rsidR="00476F10" w:rsidRPr="00931A09" w:rsidRDefault="00476F10" w:rsidP="00E46878">
            <w:pPr>
              <w:pStyle w:val="ListParagraph"/>
              <w:ind w:left="360"/>
              <w:jc w:val="both"/>
              <w:rPr>
                <w:rFonts w:cs="Arial"/>
                <w:color w:val="1F497D" w:themeColor="text2"/>
              </w:rPr>
            </w:pPr>
            <w:r w:rsidRPr="00931A09">
              <w:rPr>
                <w:rFonts w:cs="Arial"/>
                <w:color w:val="1F497D" w:themeColor="text2"/>
              </w:rPr>
              <w:t>CARE (How would you rate the care you received?)</w:t>
            </w:r>
          </w:p>
        </w:tc>
        <w:tc>
          <w:tcPr>
            <w:tcW w:w="2070" w:type="dxa"/>
            <w:vAlign w:val="center"/>
          </w:tcPr>
          <w:p w14:paraId="4A89452D"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3</w:t>
            </w:r>
          </w:p>
        </w:tc>
      </w:tr>
      <w:tr w:rsidR="00476F10" w:rsidRPr="00931A09" w14:paraId="0974F891" w14:textId="77777777" w:rsidTr="00342CDB">
        <w:trPr>
          <w:trHeight w:val="611"/>
        </w:trPr>
        <w:tc>
          <w:tcPr>
            <w:tcW w:w="6768" w:type="dxa"/>
          </w:tcPr>
          <w:p w14:paraId="34323453" w14:textId="77777777" w:rsidR="00476F10" w:rsidRPr="00931A09" w:rsidRDefault="00476F10" w:rsidP="00E46878">
            <w:pPr>
              <w:pStyle w:val="ListParagraph"/>
              <w:ind w:left="360"/>
              <w:jc w:val="both"/>
              <w:rPr>
                <w:rFonts w:cs="Arial"/>
                <w:color w:val="1F497D" w:themeColor="text2"/>
              </w:rPr>
            </w:pPr>
            <w:r w:rsidRPr="00931A09">
              <w:rPr>
                <w:rFonts w:cs="Arial"/>
                <w:color w:val="1F497D" w:themeColor="text2"/>
              </w:rPr>
              <w:t>DISCHARGE (How would you rate how well your discharge needs were met?)</w:t>
            </w:r>
          </w:p>
        </w:tc>
        <w:tc>
          <w:tcPr>
            <w:tcW w:w="2070" w:type="dxa"/>
            <w:vAlign w:val="center"/>
          </w:tcPr>
          <w:p w14:paraId="050E1CD6"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5</w:t>
            </w:r>
          </w:p>
        </w:tc>
      </w:tr>
    </w:tbl>
    <w:p w14:paraId="67707657" w14:textId="77777777" w:rsidR="00476F10" w:rsidRPr="00931A09" w:rsidRDefault="00476F10" w:rsidP="00476F10">
      <w:pPr>
        <w:spacing w:before="100" w:beforeAutospacing="1" w:after="0"/>
        <w:rPr>
          <w:rFonts w:cs="Arial"/>
          <w:color w:val="1F497D" w:themeColor="text2"/>
        </w:rPr>
      </w:pPr>
      <w:r w:rsidRPr="00931A09">
        <w:rPr>
          <w:rFonts w:cstheme="minorHAnsi"/>
          <w:b/>
          <w:bCs/>
          <w:color w:val="1F497D" w:themeColor="text2"/>
        </w:rPr>
        <w:t>C.</w:t>
      </w:r>
      <w:r w:rsidRPr="00931A09">
        <w:rPr>
          <w:rFonts w:cstheme="minorHAnsi"/>
          <w:bCs/>
          <w:color w:val="1F497D" w:themeColor="text2"/>
        </w:rPr>
        <w:t xml:space="preserve"> The face validity of the pilot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color w:val="1F497D" w:themeColor="text2"/>
        </w:rPr>
        <w:t xml:space="preserve"> response scale was also examined (described above).  </w:t>
      </w:r>
      <w:r w:rsidRPr="00931A09">
        <w:rPr>
          <w:rFonts w:cs="Arial"/>
          <w:color w:val="1F497D" w:themeColor="text2"/>
        </w:rPr>
        <w:t xml:space="preserve">Table 2b2.3.c gives the percent of respondents that stated they fully understood how the response scale worked, could complete the scale, AND in cognitive testing understood the scale.  </w:t>
      </w:r>
    </w:p>
    <w:p w14:paraId="6078D320" w14:textId="77777777" w:rsidR="00476F10" w:rsidRPr="00931A09" w:rsidRDefault="00476F10" w:rsidP="00476F10">
      <w:pPr>
        <w:spacing w:after="0"/>
        <w:rPr>
          <w:b/>
          <w:color w:val="1F497D" w:themeColor="text2"/>
        </w:rPr>
      </w:pPr>
      <w:bookmarkStart w:id="14" w:name="_Toc436150005"/>
      <w:r w:rsidRPr="00931A09">
        <w:rPr>
          <w:b/>
          <w:color w:val="1F497D" w:themeColor="text2"/>
        </w:rPr>
        <w:t>Table 2b2.3.c: Resident Understanding of Response Scale</w:t>
      </w:r>
      <w:bookmarkEnd w:id="14"/>
      <w:r w:rsidRPr="00931A09">
        <w:rPr>
          <w:b/>
          <w:color w:val="1F497D" w:themeColor="text2"/>
        </w:rPr>
        <w:t xml:space="preserve">  </w:t>
      </w:r>
    </w:p>
    <w:tbl>
      <w:tblPr>
        <w:tblW w:w="7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3"/>
        <w:gridCol w:w="1122"/>
      </w:tblGrid>
      <w:tr w:rsidR="00476F10" w:rsidRPr="00931A09" w14:paraId="2C45A5DA" w14:textId="77777777" w:rsidTr="00830714">
        <w:trPr>
          <w:cantSplit/>
          <w:trHeight w:val="431"/>
          <w:tblHeader/>
        </w:trPr>
        <w:tc>
          <w:tcPr>
            <w:tcW w:w="6703" w:type="dxa"/>
            <w:vAlign w:val="center"/>
          </w:tcPr>
          <w:p w14:paraId="16486591" w14:textId="77777777" w:rsidR="00476F10" w:rsidRPr="00931A09" w:rsidRDefault="00476F10" w:rsidP="00342CDB">
            <w:pPr>
              <w:tabs>
                <w:tab w:val="left" w:pos="360"/>
                <w:tab w:val="left" w:pos="748"/>
              </w:tabs>
              <w:spacing w:after="0"/>
              <w:rPr>
                <w:rFonts w:cs="Arial"/>
                <w:b/>
                <w:color w:val="1F497D" w:themeColor="text2"/>
              </w:rPr>
            </w:pPr>
            <w:r w:rsidRPr="00931A09">
              <w:rPr>
                <w:rFonts w:cs="Arial"/>
                <w:b/>
                <w:color w:val="1F497D" w:themeColor="text2"/>
              </w:rPr>
              <w:t>Scale Format</w:t>
            </w:r>
          </w:p>
        </w:tc>
        <w:tc>
          <w:tcPr>
            <w:tcW w:w="1122" w:type="dxa"/>
            <w:vAlign w:val="center"/>
          </w:tcPr>
          <w:p w14:paraId="726D3793" w14:textId="77777777" w:rsidR="00476F10" w:rsidRPr="00931A09" w:rsidRDefault="00476F10" w:rsidP="00342CDB">
            <w:pPr>
              <w:tabs>
                <w:tab w:val="left" w:pos="360"/>
                <w:tab w:val="left" w:pos="748"/>
              </w:tabs>
              <w:spacing w:after="0"/>
              <w:rPr>
                <w:rFonts w:cs="Arial"/>
                <w:b/>
                <w:color w:val="1F497D" w:themeColor="text2"/>
              </w:rPr>
            </w:pPr>
          </w:p>
          <w:p w14:paraId="62FA02AE" w14:textId="77777777" w:rsidR="00476F10" w:rsidRPr="00931A09" w:rsidRDefault="00476F10" w:rsidP="00342CDB">
            <w:pPr>
              <w:tabs>
                <w:tab w:val="left" w:pos="360"/>
                <w:tab w:val="left" w:pos="748"/>
              </w:tabs>
              <w:spacing w:after="0"/>
              <w:rPr>
                <w:rFonts w:cs="Arial"/>
                <w:b/>
                <w:color w:val="1F497D" w:themeColor="text2"/>
              </w:rPr>
            </w:pPr>
            <w:r w:rsidRPr="00931A09">
              <w:rPr>
                <w:rFonts w:cs="Arial"/>
                <w:b/>
                <w:color w:val="1F497D" w:themeColor="text2"/>
              </w:rPr>
              <w:t>Residents</w:t>
            </w:r>
          </w:p>
        </w:tc>
      </w:tr>
      <w:tr w:rsidR="00476F10" w:rsidRPr="00931A09" w14:paraId="34FDA39C" w14:textId="77777777" w:rsidTr="00342CDB">
        <w:tc>
          <w:tcPr>
            <w:tcW w:w="6703" w:type="dxa"/>
          </w:tcPr>
          <w:p w14:paraId="06F87178" w14:textId="77777777" w:rsidR="00476F10" w:rsidRPr="00931A09" w:rsidRDefault="00476F10" w:rsidP="00342CDB">
            <w:pPr>
              <w:rPr>
                <w:rFonts w:cs="Arial"/>
                <w:color w:val="1F497D" w:themeColor="text2"/>
              </w:rPr>
            </w:pPr>
            <w:r w:rsidRPr="00931A09">
              <w:rPr>
                <w:rFonts w:cs="Arial"/>
                <w:color w:val="1F497D" w:themeColor="text2"/>
              </w:rPr>
              <w:t>Yes – No</w:t>
            </w:r>
          </w:p>
        </w:tc>
        <w:tc>
          <w:tcPr>
            <w:tcW w:w="1122" w:type="dxa"/>
            <w:vAlign w:val="center"/>
          </w:tcPr>
          <w:p w14:paraId="0425B0D6"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100%</w:t>
            </w:r>
          </w:p>
        </w:tc>
      </w:tr>
      <w:tr w:rsidR="00476F10" w:rsidRPr="00931A09" w14:paraId="0ACFE60C" w14:textId="77777777" w:rsidTr="00342CDB">
        <w:tc>
          <w:tcPr>
            <w:tcW w:w="6703" w:type="dxa"/>
          </w:tcPr>
          <w:p w14:paraId="017A7569" w14:textId="77777777" w:rsidR="00476F10" w:rsidRPr="00931A09" w:rsidRDefault="00476F10" w:rsidP="00342CDB">
            <w:pPr>
              <w:rPr>
                <w:rFonts w:cs="Arial"/>
                <w:color w:val="1F497D" w:themeColor="text2"/>
              </w:rPr>
            </w:pPr>
            <w:r w:rsidRPr="00931A09">
              <w:rPr>
                <w:rFonts w:cs="Arial"/>
                <w:color w:val="1F497D" w:themeColor="text2"/>
              </w:rPr>
              <w:t>Yes – Somewhat – No</w:t>
            </w:r>
          </w:p>
        </w:tc>
        <w:tc>
          <w:tcPr>
            <w:tcW w:w="1122" w:type="dxa"/>
          </w:tcPr>
          <w:p w14:paraId="51F6F989"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2DF81FB1" w14:textId="77777777" w:rsidTr="00342CDB">
        <w:tc>
          <w:tcPr>
            <w:tcW w:w="6703" w:type="dxa"/>
          </w:tcPr>
          <w:p w14:paraId="64B9212A" w14:textId="77777777" w:rsidR="00476F10" w:rsidRPr="00931A09" w:rsidRDefault="00476F10" w:rsidP="00342CDB">
            <w:pPr>
              <w:rPr>
                <w:rFonts w:cs="Arial"/>
                <w:color w:val="1F497D" w:themeColor="text2"/>
              </w:rPr>
            </w:pPr>
            <w:r w:rsidRPr="00931A09">
              <w:rPr>
                <w:rFonts w:cs="Arial"/>
                <w:color w:val="1F497D" w:themeColor="text2"/>
              </w:rPr>
              <w:t>Always – Usually – Sometimes –Never</w:t>
            </w:r>
          </w:p>
        </w:tc>
        <w:tc>
          <w:tcPr>
            <w:tcW w:w="1122" w:type="dxa"/>
          </w:tcPr>
          <w:p w14:paraId="2D3A3B0D"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375A59FC" w14:textId="77777777" w:rsidTr="00342CDB">
        <w:tc>
          <w:tcPr>
            <w:tcW w:w="6703" w:type="dxa"/>
          </w:tcPr>
          <w:p w14:paraId="22E48518" w14:textId="77777777" w:rsidR="00476F10" w:rsidRPr="00931A09" w:rsidRDefault="00476F10" w:rsidP="00342CDB">
            <w:pPr>
              <w:rPr>
                <w:rFonts w:cs="Arial"/>
                <w:color w:val="1F497D" w:themeColor="text2"/>
              </w:rPr>
            </w:pPr>
            <w:r w:rsidRPr="00931A09">
              <w:rPr>
                <w:rFonts w:cs="Arial"/>
                <w:color w:val="1F497D" w:themeColor="text2"/>
              </w:rPr>
              <w:t>Very happy – Somewhat happy – Unhappy</w:t>
            </w:r>
          </w:p>
        </w:tc>
        <w:tc>
          <w:tcPr>
            <w:tcW w:w="1122" w:type="dxa"/>
          </w:tcPr>
          <w:p w14:paraId="33D2C19C"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311E9FDA" w14:textId="77777777" w:rsidTr="00342CDB">
        <w:tc>
          <w:tcPr>
            <w:tcW w:w="6703" w:type="dxa"/>
          </w:tcPr>
          <w:p w14:paraId="203AE9FF" w14:textId="77777777" w:rsidR="00476F10" w:rsidRPr="00931A09" w:rsidRDefault="00476F10" w:rsidP="00342CDB">
            <w:pPr>
              <w:rPr>
                <w:rFonts w:cs="Arial"/>
                <w:color w:val="1F497D" w:themeColor="text2"/>
              </w:rPr>
            </w:pPr>
            <w:r w:rsidRPr="00931A09">
              <w:rPr>
                <w:rFonts w:cs="Arial"/>
                <w:color w:val="1F497D" w:themeColor="text2"/>
              </w:rPr>
              <w:t>Excellent – Good – Fair – Poor</w:t>
            </w:r>
          </w:p>
        </w:tc>
        <w:tc>
          <w:tcPr>
            <w:tcW w:w="1122" w:type="dxa"/>
          </w:tcPr>
          <w:p w14:paraId="0F2FA020"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337BC936" w14:textId="77777777" w:rsidTr="00342CDB">
        <w:tc>
          <w:tcPr>
            <w:tcW w:w="6703" w:type="dxa"/>
          </w:tcPr>
          <w:p w14:paraId="7EE738D2" w14:textId="77777777" w:rsidR="00476F10" w:rsidRPr="00931A09" w:rsidRDefault="00476F10" w:rsidP="00342CDB">
            <w:pPr>
              <w:rPr>
                <w:rFonts w:cs="Arial"/>
                <w:color w:val="1F497D" w:themeColor="text2"/>
              </w:rPr>
            </w:pPr>
            <w:r w:rsidRPr="00931A09">
              <w:rPr>
                <w:rFonts w:cs="Arial"/>
                <w:color w:val="1F497D" w:themeColor="text2"/>
              </w:rPr>
              <w:t>Very Good – Good – Average – Poor – Very Poor</w:t>
            </w:r>
          </w:p>
        </w:tc>
        <w:tc>
          <w:tcPr>
            <w:tcW w:w="1122" w:type="dxa"/>
          </w:tcPr>
          <w:p w14:paraId="077BCD33"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0BB38389" w14:textId="77777777" w:rsidTr="00342CDB">
        <w:tc>
          <w:tcPr>
            <w:tcW w:w="6703" w:type="dxa"/>
          </w:tcPr>
          <w:p w14:paraId="2EE2F27D" w14:textId="77777777" w:rsidR="00476F10" w:rsidRPr="00931A09" w:rsidRDefault="00476F10" w:rsidP="00342CDB">
            <w:pPr>
              <w:rPr>
                <w:rFonts w:cs="Arial"/>
                <w:color w:val="1F497D" w:themeColor="text2"/>
              </w:rPr>
            </w:pPr>
            <w:r w:rsidRPr="00931A09">
              <w:rPr>
                <w:rFonts w:cs="Arial"/>
                <w:color w:val="1F497D" w:themeColor="text2"/>
              </w:rPr>
              <w:t xml:space="preserve">Very Satisfied – Satisfied – Neither Satisfied </w:t>
            </w:r>
            <w:proofErr w:type="gramStart"/>
            <w:r w:rsidRPr="00931A09">
              <w:rPr>
                <w:rFonts w:cs="Arial"/>
                <w:color w:val="1F497D" w:themeColor="text2"/>
              </w:rPr>
              <w:t>or</w:t>
            </w:r>
            <w:proofErr w:type="gramEnd"/>
            <w:r w:rsidRPr="00931A09">
              <w:rPr>
                <w:rFonts w:cs="Arial"/>
                <w:color w:val="1F497D" w:themeColor="text2"/>
              </w:rPr>
              <w:t xml:space="preserve"> Dissatisfied – Dissatisfied – Very Dissatisfied</w:t>
            </w:r>
          </w:p>
        </w:tc>
        <w:tc>
          <w:tcPr>
            <w:tcW w:w="1122" w:type="dxa"/>
          </w:tcPr>
          <w:p w14:paraId="537D5F07"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2DD23148" w14:textId="77777777" w:rsidTr="00342CDB">
        <w:tc>
          <w:tcPr>
            <w:tcW w:w="6703" w:type="dxa"/>
          </w:tcPr>
          <w:p w14:paraId="00C9D925" w14:textId="77777777" w:rsidR="00476F10" w:rsidRPr="00931A09" w:rsidRDefault="00476F10" w:rsidP="00342CDB">
            <w:pPr>
              <w:rPr>
                <w:rFonts w:cs="Arial"/>
                <w:color w:val="1F497D" w:themeColor="text2"/>
              </w:rPr>
            </w:pPr>
            <w:r w:rsidRPr="00931A09">
              <w:rPr>
                <w:rFonts w:cs="Arial"/>
                <w:color w:val="1F497D" w:themeColor="text2"/>
              </w:rPr>
              <w:t>4 Point Satisfaction Scale (1=Very unsatisfied, 2=Unsatisfied, 3=Neutral, 4=Satisfied)</w:t>
            </w:r>
          </w:p>
        </w:tc>
        <w:tc>
          <w:tcPr>
            <w:tcW w:w="1122" w:type="dxa"/>
          </w:tcPr>
          <w:p w14:paraId="5A9C00A9"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214131FF" w14:textId="77777777" w:rsidTr="00342CDB">
        <w:tc>
          <w:tcPr>
            <w:tcW w:w="6703" w:type="dxa"/>
            <w:shd w:val="clear" w:color="auto" w:fill="EEECE1" w:themeFill="background2"/>
          </w:tcPr>
          <w:p w14:paraId="73B96CF2" w14:textId="77777777" w:rsidR="00476F10" w:rsidRPr="00931A09" w:rsidRDefault="00476F10" w:rsidP="00342CDB">
            <w:pPr>
              <w:rPr>
                <w:rFonts w:cs="Arial"/>
                <w:color w:val="1F497D" w:themeColor="text2"/>
              </w:rPr>
            </w:pPr>
            <w:r w:rsidRPr="00931A09">
              <w:rPr>
                <w:rFonts w:cs="Arial"/>
                <w:color w:val="1F497D" w:themeColor="text2"/>
              </w:rPr>
              <w:t>5 Point Likert Scale (1=Poor, 2=Average, 3=Good, 4=Very Good, 5=Excellent)</w:t>
            </w:r>
          </w:p>
        </w:tc>
        <w:tc>
          <w:tcPr>
            <w:tcW w:w="1122" w:type="dxa"/>
            <w:shd w:val="clear" w:color="auto" w:fill="EEECE1" w:themeFill="background2"/>
          </w:tcPr>
          <w:p w14:paraId="2B957F4B" w14:textId="77777777" w:rsidR="00476F10" w:rsidRPr="00931A09" w:rsidRDefault="00476F10" w:rsidP="00342CDB">
            <w:pPr>
              <w:jc w:val="center"/>
              <w:rPr>
                <w:color w:val="1F497D" w:themeColor="text2"/>
              </w:rPr>
            </w:pPr>
            <w:r w:rsidRPr="00931A09">
              <w:rPr>
                <w:rFonts w:cs="Arial"/>
                <w:color w:val="1F497D" w:themeColor="text2"/>
              </w:rPr>
              <w:t>100%</w:t>
            </w:r>
          </w:p>
        </w:tc>
      </w:tr>
      <w:tr w:rsidR="00476F10" w:rsidRPr="00931A09" w14:paraId="75C4B821" w14:textId="77777777" w:rsidTr="00342CDB">
        <w:tc>
          <w:tcPr>
            <w:tcW w:w="6703" w:type="dxa"/>
          </w:tcPr>
          <w:p w14:paraId="5D27BDA1" w14:textId="77777777" w:rsidR="00476F10" w:rsidRPr="00931A09" w:rsidRDefault="00476F10" w:rsidP="00342CDB">
            <w:pPr>
              <w:rPr>
                <w:rFonts w:cs="Arial"/>
                <w:color w:val="1F497D" w:themeColor="text2"/>
              </w:rPr>
            </w:pPr>
            <w:r w:rsidRPr="00931A09">
              <w:rPr>
                <w:rFonts w:cs="Arial"/>
                <w:color w:val="1F497D" w:themeColor="text2"/>
              </w:rPr>
              <w:t>Strongly Agree, Agree, Neutral, Disagree, Strongly Disagree</w:t>
            </w:r>
          </w:p>
        </w:tc>
        <w:tc>
          <w:tcPr>
            <w:tcW w:w="1122" w:type="dxa"/>
          </w:tcPr>
          <w:p w14:paraId="58A2B9F4" w14:textId="77777777" w:rsidR="00476F10" w:rsidRPr="00931A09" w:rsidRDefault="00476F10" w:rsidP="00342CDB">
            <w:pPr>
              <w:jc w:val="center"/>
              <w:rPr>
                <w:color w:val="1F497D" w:themeColor="text2"/>
              </w:rPr>
            </w:pPr>
            <w:r w:rsidRPr="00931A09">
              <w:rPr>
                <w:rFonts w:cs="Arial"/>
                <w:color w:val="1F497D" w:themeColor="text2"/>
              </w:rPr>
              <w:t>95%</w:t>
            </w:r>
          </w:p>
        </w:tc>
      </w:tr>
      <w:tr w:rsidR="00476F10" w:rsidRPr="00931A09" w14:paraId="33136396" w14:textId="77777777" w:rsidTr="00342CDB">
        <w:tc>
          <w:tcPr>
            <w:tcW w:w="6703" w:type="dxa"/>
          </w:tcPr>
          <w:p w14:paraId="16D8B8CF" w14:textId="77777777" w:rsidR="00476F10" w:rsidRPr="00931A09" w:rsidRDefault="00476F10" w:rsidP="00342CDB">
            <w:pPr>
              <w:rPr>
                <w:rFonts w:cs="Arial"/>
                <w:color w:val="1F497D" w:themeColor="text2"/>
              </w:rPr>
            </w:pPr>
            <w:r w:rsidRPr="00931A09">
              <w:rPr>
                <w:rFonts w:cs="Arial"/>
                <w:color w:val="1F497D" w:themeColor="text2"/>
              </w:rPr>
              <w:lastRenderedPageBreak/>
              <w:t>5 Point Importance Scale (1=Very important, 5=Very unimportant)</w:t>
            </w:r>
          </w:p>
        </w:tc>
        <w:tc>
          <w:tcPr>
            <w:tcW w:w="1122" w:type="dxa"/>
          </w:tcPr>
          <w:p w14:paraId="1336A98E" w14:textId="77777777" w:rsidR="00476F10" w:rsidRPr="00931A09" w:rsidRDefault="00476F10" w:rsidP="00342CDB">
            <w:pPr>
              <w:jc w:val="center"/>
              <w:rPr>
                <w:color w:val="1F497D" w:themeColor="text2"/>
              </w:rPr>
            </w:pPr>
            <w:r w:rsidRPr="00931A09">
              <w:rPr>
                <w:rFonts w:cs="Arial"/>
                <w:color w:val="1F497D" w:themeColor="text2"/>
              </w:rPr>
              <w:t>95%</w:t>
            </w:r>
          </w:p>
        </w:tc>
      </w:tr>
      <w:tr w:rsidR="00476F10" w:rsidRPr="00931A09" w14:paraId="00CD5572" w14:textId="77777777" w:rsidTr="00342CDB">
        <w:tc>
          <w:tcPr>
            <w:tcW w:w="6703" w:type="dxa"/>
          </w:tcPr>
          <w:p w14:paraId="09E03169" w14:textId="77777777" w:rsidR="00476F10" w:rsidRPr="00931A09" w:rsidRDefault="00476F10" w:rsidP="00342CDB">
            <w:pPr>
              <w:rPr>
                <w:rFonts w:cs="Arial"/>
                <w:color w:val="1F497D" w:themeColor="text2"/>
              </w:rPr>
            </w:pPr>
            <w:r w:rsidRPr="00931A09">
              <w:rPr>
                <w:rFonts w:cs="Arial"/>
                <w:color w:val="1F497D" w:themeColor="text2"/>
              </w:rPr>
              <w:t>5 Point Expectancy Scale (1=Not met, 2=Nearly met, 3=Met, 4=Exceeded, 5=Far exceeded expectations)</w:t>
            </w:r>
          </w:p>
        </w:tc>
        <w:tc>
          <w:tcPr>
            <w:tcW w:w="1122" w:type="dxa"/>
            <w:vAlign w:val="center"/>
          </w:tcPr>
          <w:p w14:paraId="78D43A4B"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90%</w:t>
            </w:r>
          </w:p>
        </w:tc>
      </w:tr>
      <w:tr w:rsidR="00476F10" w:rsidRPr="00931A09" w14:paraId="162A266D" w14:textId="77777777" w:rsidTr="00342CDB">
        <w:tc>
          <w:tcPr>
            <w:tcW w:w="6703" w:type="dxa"/>
          </w:tcPr>
          <w:p w14:paraId="6053B62D" w14:textId="77777777" w:rsidR="00476F10" w:rsidRPr="00931A09" w:rsidRDefault="00476F10" w:rsidP="00342CDB">
            <w:pPr>
              <w:rPr>
                <w:rFonts w:cs="Arial"/>
                <w:color w:val="1F497D" w:themeColor="text2"/>
              </w:rPr>
            </w:pPr>
            <w:r w:rsidRPr="00931A09">
              <w:rPr>
                <w:rFonts w:cs="Arial"/>
                <w:color w:val="1F497D" w:themeColor="text2"/>
              </w:rPr>
              <w:t>10 Point Satisfaction Scale (1=Poor, 10=Excellent)</w:t>
            </w:r>
          </w:p>
        </w:tc>
        <w:tc>
          <w:tcPr>
            <w:tcW w:w="1122" w:type="dxa"/>
            <w:vAlign w:val="center"/>
          </w:tcPr>
          <w:p w14:paraId="0680CC4C"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90%</w:t>
            </w:r>
          </w:p>
        </w:tc>
      </w:tr>
      <w:tr w:rsidR="00476F10" w:rsidRPr="00931A09" w14:paraId="32AA78C3" w14:textId="77777777" w:rsidTr="00342CDB">
        <w:tc>
          <w:tcPr>
            <w:tcW w:w="6703" w:type="dxa"/>
          </w:tcPr>
          <w:p w14:paraId="6A10DA85" w14:textId="77777777" w:rsidR="00476F10" w:rsidRPr="00931A09" w:rsidRDefault="00476F10" w:rsidP="00342CDB">
            <w:pPr>
              <w:rPr>
                <w:rFonts w:cs="Arial"/>
                <w:color w:val="1F497D" w:themeColor="text2"/>
              </w:rPr>
            </w:pPr>
            <w:r w:rsidRPr="00931A09">
              <w:rPr>
                <w:rFonts w:cs="Arial"/>
                <w:color w:val="1F497D" w:themeColor="text2"/>
              </w:rPr>
              <w:t>8 Point Satisfaction Scale (1=Very dissatisfied, 2=Dissatisfied, 3=Somewhat dissatisfied, 4=Neither satisfied nor dissatisfied, 5=Somewhat satisfied, 6=Satisfied, 7=Very satisfied, 8=No response)</w:t>
            </w:r>
          </w:p>
        </w:tc>
        <w:tc>
          <w:tcPr>
            <w:tcW w:w="1122" w:type="dxa"/>
            <w:vAlign w:val="center"/>
          </w:tcPr>
          <w:p w14:paraId="239BFFA1" w14:textId="77777777" w:rsidR="00476F10" w:rsidRPr="00931A09" w:rsidRDefault="00476F10" w:rsidP="00342CDB">
            <w:pPr>
              <w:tabs>
                <w:tab w:val="left" w:pos="360"/>
                <w:tab w:val="left" w:pos="748"/>
              </w:tabs>
              <w:jc w:val="center"/>
              <w:rPr>
                <w:rFonts w:cs="Arial"/>
                <w:color w:val="1F497D" w:themeColor="text2"/>
              </w:rPr>
            </w:pPr>
            <w:r w:rsidRPr="00931A09">
              <w:rPr>
                <w:rFonts w:cs="Arial"/>
                <w:color w:val="1F497D" w:themeColor="text2"/>
              </w:rPr>
              <w:t>85%</w:t>
            </w:r>
          </w:p>
        </w:tc>
      </w:tr>
    </w:tbl>
    <w:p w14:paraId="50E7B04C" w14:textId="77777777" w:rsidR="00476F10" w:rsidRDefault="00476F10" w:rsidP="00476F10">
      <w:pPr>
        <w:rPr>
          <w:color w:val="1F497D" w:themeColor="text2"/>
        </w:rPr>
      </w:pPr>
      <w:r w:rsidRPr="00931A09">
        <w:rPr>
          <w:color w:val="1F497D" w:themeColor="text2"/>
        </w:rPr>
        <w:t xml:space="preserve">Note: Highlighted cell represents the scale used in the </w:t>
      </w:r>
      <w:proofErr w:type="spellStart"/>
      <w:r w:rsidRPr="00931A09">
        <w:rPr>
          <w:color w:val="1F497D" w:themeColor="text2"/>
        </w:rPr>
        <w:t>CoreQ</w:t>
      </w:r>
      <w:proofErr w:type="spellEnd"/>
      <w:r>
        <w:rPr>
          <w:color w:val="1F497D" w:themeColor="text2"/>
        </w:rPr>
        <w:t xml:space="preserve">. </w:t>
      </w:r>
    </w:p>
    <w:p w14:paraId="63633D2E" w14:textId="56B07172" w:rsidR="00476F10" w:rsidRPr="005B600F" w:rsidRDefault="00476F10" w:rsidP="00476F10">
      <w:pPr>
        <w:spacing w:before="100" w:beforeAutospacing="1" w:after="0"/>
        <w:rPr>
          <w:rFonts w:cs="Arial"/>
          <w:color w:val="548DD4" w:themeColor="text2" w:themeTint="99"/>
        </w:rPr>
      </w:pPr>
    </w:p>
    <w:p w14:paraId="712F0B4A" w14:textId="77777777" w:rsidR="00476F10" w:rsidRPr="00931A09" w:rsidRDefault="00476F10" w:rsidP="00476F10">
      <w:pPr>
        <w:pStyle w:val="BodyText"/>
        <w:widowControl w:val="0"/>
        <w:rPr>
          <w:rFonts w:asciiTheme="minorHAnsi" w:hAnsiTheme="minorHAnsi"/>
          <w:b w:val="0"/>
          <w:bCs w:val="0"/>
          <w:color w:val="1F497D" w:themeColor="text2"/>
          <w:sz w:val="22"/>
          <w:szCs w:val="22"/>
        </w:rPr>
      </w:pPr>
      <w:r w:rsidRPr="00931A09">
        <w:rPr>
          <w:rFonts w:asciiTheme="minorHAnsi" w:hAnsiTheme="minorHAnsi"/>
          <w:color w:val="1F497D" w:themeColor="text2"/>
          <w:sz w:val="22"/>
          <w:szCs w:val="22"/>
        </w:rPr>
        <w:t xml:space="preserve">D. </w:t>
      </w:r>
      <w:r w:rsidRPr="00931A09">
        <w:rPr>
          <w:rFonts w:asciiTheme="minorHAnsi" w:hAnsiTheme="minorHAnsi"/>
          <w:b w:val="0"/>
          <w:bCs w:val="0"/>
          <w:color w:val="1F497D" w:themeColor="text2"/>
          <w:sz w:val="22"/>
          <w:szCs w:val="22"/>
        </w:rPr>
        <w:t xml:space="preserve">The </w:t>
      </w:r>
      <w:proofErr w:type="spellStart"/>
      <w:r w:rsidRPr="00931A09">
        <w:rPr>
          <w:rFonts w:asciiTheme="minorHAnsi" w:hAnsiTheme="minorHAnsi" w:cs="Arial"/>
          <w:b w:val="0"/>
          <w:color w:val="1F497D" w:themeColor="text2"/>
          <w:sz w:val="22"/>
          <w:szCs w:val="22"/>
        </w:rPr>
        <w:t>CoreQ</w:t>
      </w:r>
      <w:proofErr w:type="spellEnd"/>
      <w:r w:rsidRPr="00931A09">
        <w:rPr>
          <w:rFonts w:asciiTheme="minorHAnsi" w:hAnsiTheme="minorHAnsi" w:cs="Arial"/>
          <w:b w:val="0"/>
          <w:color w:val="1F497D" w:themeColor="text2"/>
          <w:sz w:val="22"/>
          <w:szCs w:val="22"/>
        </w:rPr>
        <w:t>: Short Stay Discharge questionnaire</w:t>
      </w:r>
      <w:r w:rsidRPr="00931A09">
        <w:rPr>
          <w:rFonts w:asciiTheme="minorHAnsi" w:hAnsiTheme="minorHAnsi"/>
          <w:b w:val="0"/>
          <w:bCs w:val="0"/>
          <w:color w:val="1F497D" w:themeColor="text2"/>
          <w:sz w:val="22"/>
          <w:szCs w:val="22"/>
        </w:rPr>
        <w:t xml:space="preserve"> was purposefully written using simple language.  No </w:t>
      </w:r>
      <w:r w:rsidRPr="00931A09">
        <w:rPr>
          <w:rFonts w:asciiTheme="minorHAnsi" w:hAnsiTheme="minorHAnsi"/>
          <w:b w:val="0"/>
          <w:bCs w:val="0"/>
          <w:i/>
          <w:color w:val="1F497D" w:themeColor="text2"/>
          <w:sz w:val="22"/>
          <w:szCs w:val="22"/>
        </w:rPr>
        <w:t>a priori</w:t>
      </w:r>
      <w:r w:rsidRPr="00931A09">
        <w:rPr>
          <w:color w:val="1F497D" w:themeColor="text2"/>
        </w:rPr>
        <w:t xml:space="preserve"> </w:t>
      </w:r>
      <w:r w:rsidRPr="00931A09">
        <w:rPr>
          <w:rFonts w:asciiTheme="minorHAnsi" w:hAnsiTheme="minorHAnsi"/>
          <w:b w:val="0"/>
          <w:bCs w:val="0"/>
          <w:color w:val="1F497D" w:themeColor="text2"/>
          <w:sz w:val="22"/>
          <w:szCs w:val="22"/>
        </w:rPr>
        <w:t xml:space="preserve">goal for reading level was set, however a Flesch-Kinkaid scale score of six, or lower, is achieved for all questions.  </w:t>
      </w:r>
    </w:p>
    <w:p w14:paraId="34D10035" w14:textId="77777777" w:rsidR="00476F10" w:rsidRPr="00931A09" w:rsidRDefault="00476F10" w:rsidP="00476F10">
      <w:pPr>
        <w:pStyle w:val="ListParagraph"/>
        <w:numPr>
          <w:ilvl w:val="0"/>
          <w:numId w:val="38"/>
        </w:numPr>
        <w:spacing w:before="100" w:beforeAutospacing="1" w:after="100" w:afterAutospacing="1"/>
        <w:rPr>
          <w:rFonts w:cs="Arial"/>
          <w:b/>
          <w:i/>
          <w:color w:val="1F497D" w:themeColor="text2"/>
        </w:rPr>
      </w:pPr>
      <w:r w:rsidRPr="00931A09">
        <w:rPr>
          <w:rFonts w:cs="Arial"/>
          <w:b/>
          <w:i/>
          <w:color w:val="1F497D" w:themeColor="text2"/>
        </w:rPr>
        <w:t xml:space="preserve">Testing the Items for the </w:t>
      </w:r>
      <w:proofErr w:type="spellStart"/>
      <w:r w:rsidRPr="00931A09">
        <w:rPr>
          <w:rFonts w:cs="Arial"/>
          <w:b/>
          <w:i/>
          <w:color w:val="1F497D" w:themeColor="text2"/>
        </w:rPr>
        <w:t>CoreQ</w:t>
      </w:r>
      <w:proofErr w:type="spellEnd"/>
      <w:r w:rsidRPr="00931A09">
        <w:rPr>
          <w:rFonts w:cs="Arial"/>
          <w:b/>
          <w:i/>
          <w:color w:val="1F497D" w:themeColor="text2"/>
        </w:rPr>
        <w:t xml:space="preserve">: Short Stay Discharge Questionnaire </w:t>
      </w:r>
    </w:p>
    <w:p w14:paraId="5101C180" w14:textId="77777777" w:rsidR="00476F10" w:rsidRPr="00931A09" w:rsidRDefault="00476F10" w:rsidP="00476F10">
      <w:pPr>
        <w:spacing w:line="240" w:lineRule="auto"/>
        <w:rPr>
          <w:color w:val="1F497D" w:themeColor="text2"/>
        </w:rPr>
      </w:pPr>
      <w:r w:rsidRPr="00931A09">
        <w:rPr>
          <w:b/>
          <w:color w:val="1F497D" w:themeColor="text2"/>
        </w:rPr>
        <w:t>A.</w:t>
      </w:r>
      <w:r w:rsidRPr="00931A09">
        <w:rPr>
          <w:color w:val="1F497D" w:themeColor="text2"/>
        </w:rPr>
        <w:t xml:space="preserve"> The pilot </w:t>
      </w:r>
      <w:proofErr w:type="spellStart"/>
      <w:r w:rsidRPr="00931A09">
        <w:rPr>
          <w:rFonts w:cs="Arial"/>
          <w:color w:val="1F497D" w:themeColor="text2"/>
        </w:rPr>
        <w:t>CoreQ</w:t>
      </w:r>
      <w:proofErr w:type="spellEnd"/>
      <w:r w:rsidRPr="00931A09">
        <w:rPr>
          <w:rFonts w:cs="Arial"/>
          <w:color w:val="1F497D" w:themeColor="text2"/>
        </w:rPr>
        <w:t>: Short Stay Discharge questionnaire items are shown below. Table 2b2.3.d</w:t>
      </w:r>
      <w:r w:rsidRPr="00931A09" w:rsidDel="00C462B2">
        <w:rPr>
          <w:rFonts w:cs="Arial"/>
          <w:color w:val="1F497D" w:themeColor="text2"/>
        </w:rPr>
        <w:t xml:space="preserve"> </w:t>
      </w:r>
      <w:r w:rsidRPr="00931A09">
        <w:rPr>
          <w:rFonts w:cs="Arial"/>
          <w:color w:val="1F497D" w:themeColor="text2"/>
        </w:rPr>
        <w:t xml:space="preserve">in the appendix shows that the items performed well with respect to the distribution of the response scale and with respect to missing responses. </w:t>
      </w:r>
    </w:p>
    <w:p w14:paraId="4B6939F2" w14:textId="77777777" w:rsidR="00476F10" w:rsidRPr="00931A09" w:rsidRDefault="00476F10" w:rsidP="00476F10">
      <w:pPr>
        <w:rPr>
          <w:color w:val="1F497D" w:themeColor="text2"/>
        </w:rPr>
      </w:pPr>
      <w:r w:rsidRPr="00931A09">
        <w:rPr>
          <w:b/>
          <w:color w:val="1F497D" w:themeColor="text2"/>
        </w:rPr>
        <w:t>B.</w:t>
      </w:r>
      <w:r w:rsidRPr="00931A09">
        <w:rPr>
          <w:color w:val="1F497D" w:themeColor="text2"/>
        </w:rPr>
        <w:t xml:space="preserve"> Using all items in the instruments (excluding the global item Q1 (“How would you rate the facility?”)) exploratory factor analysis (EFA) was used to evaluate the construct validity of the measure.  The Eigenvalues from the principal factors (unrotated) are presented.  Sensitivity analyses using principal factors and rotating provide highly similar findings.</w:t>
      </w:r>
    </w:p>
    <w:p w14:paraId="1EE0C8B7" w14:textId="77777777" w:rsidR="00476F10" w:rsidRPr="00162282" w:rsidRDefault="00476F10" w:rsidP="00476F10">
      <w:pPr>
        <w:spacing w:after="0"/>
        <w:rPr>
          <w:b/>
          <w:color w:val="1F497D" w:themeColor="text2"/>
        </w:rPr>
      </w:pPr>
      <w:r w:rsidRPr="00162282">
        <w:rPr>
          <w:b/>
          <w:color w:val="1F497D" w:themeColor="text2"/>
        </w:rPr>
        <w:t xml:space="preserve">Table 2b2.3.e: Eigenvalues for Principle Factors </w:t>
      </w:r>
    </w:p>
    <w:tbl>
      <w:tblPr>
        <w:tblStyle w:val="TableGrid"/>
        <w:tblW w:w="0" w:type="auto"/>
        <w:jc w:val="center"/>
        <w:tblLook w:val="04A0" w:firstRow="1" w:lastRow="0" w:firstColumn="1" w:lastColumn="0" w:noHBand="0" w:noVBand="1"/>
      </w:tblPr>
      <w:tblGrid>
        <w:gridCol w:w="1527"/>
        <w:gridCol w:w="2271"/>
      </w:tblGrid>
      <w:tr w:rsidR="00476F10" w:rsidRPr="00931A09" w14:paraId="1C592634" w14:textId="77777777" w:rsidTr="00342CDB">
        <w:trPr>
          <w:jc w:val="center"/>
        </w:trPr>
        <w:tc>
          <w:tcPr>
            <w:tcW w:w="1527" w:type="dxa"/>
          </w:tcPr>
          <w:p w14:paraId="3080D91E" w14:textId="3D789BF2" w:rsidR="00476F10" w:rsidRPr="00931A09" w:rsidRDefault="00830714" w:rsidP="00830714">
            <w:pPr>
              <w:jc w:val="center"/>
              <w:rPr>
                <w:b/>
                <w:color w:val="1F497D" w:themeColor="text2"/>
              </w:rPr>
            </w:pPr>
            <w:r>
              <w:rPr>
                <w:b/>
                <w:color w:val="1F497D" w:themeColor="text2"/>
              </w:rPr>
              <w:t>Factor</w:t>
            </w:r>
          </w:p>
        </w:tc>
        <w:tc>
          <w:tcPr>
            <w:tcW w:w="2271" w:type="dxa"/>
          </w:tcPr>
          <w:p w14:paraId="5A16160F" w14:textId="014477F3" w:rsidR="00476F10" w:rsidRPr="00931A09" w:rsidRDefault="00830714" w:rsidP="00830714">
            <w:pPr>
              <w:jc w:val="center"/>
              <w:rPr>
                <w:b/>
                <w:color w:val="1F497D" w:themeColor="text2"/>
              </w:rPr>
            </w:pPr>
            <w:r w:rsidRPr="00162282">
              <w:rPr>
                <w:b/>
                <w:color w:val="1F497D" w:themeColor="text2"/>
              </w:rPr>
              <w:t>Eigenvalues</w:t>
            </w:r>
          </w:p>
        </w:tc>
      </w:tr>
      <w:tr w:rsidR="00476F10" w:rsidRPr="00931A09" w14:paraId="386CD866" w14:textId="77777777" w:rsidTr="00342CDB">
        <w:trPr>
          <w:jc w:val="center"/>
        </w:trPr>
        <w:tc>
          <w:tcPr>
            <w:tcW w:w="1527" w:type="dxa"/>
          </w:tcPr>
          <w:p w14:paraId="231B49D2" w14:textId="77777777" w:rsidR="00476F10" w:rsidRPr="00931A09" w:rsidRDefault="00476F10" w:rsidP="00342CDB">
            <w:pPr>
              <w:jc w:val="center"/>
              <w:rPr>
                <w:color w:val="1F497D" w:themeColor="text2"/>
              </w:rPr>
            </w:pPr>
            <w:r w:rsidRPr="00931A09">
              <w:rPr>
                <w:color w:val="1F497D" w:themeColor="text2"/>
              </w:rPr>
              <w:t>Factor 1</w:t>
            </w:r>
          </w:p>
        </w:tc>
        <w:tc>
          <w:tcPr>
            <w:tcW w:w="2271" w:type="dxa"/>
          </w:tcPr>
          <w:p w14:paraId="68EBC837" w14:textId="77777777" w:rsidR="00476F10" w:rsidRPr="00931A09" w:rsidRDefault="00476F10" w:rsidP="00342CDB">
            <w:pPr>
              <w:jc w:val="center"/>
              <w:rPr>
                <w:color w:val="1F497D" w:themeColor="text2"/>
              </w:rPr>
            </w:pPr>
            <w:r w:rsidRPr="00931A09">
              <w:rPr>
                <w:color w:val="1F497D" w:themeColor="text2"/>
              </w:rPr>
              <w:t>9.61</w:t>
            </w:r>
          </w:p>
        </w:tc>
      </w:tr>
      <w:tr w:rsidR="00476F10" w:rsidRPr="00931A09" w14:paraId="1205CD36" w14:textId="77777777" w:rsidTr="00342CDB">
        <w:trPr>
          <w:jc w:val="center"/>
        </w:trPr>
        <w:tc>
          <w:tcPr>
            <w:tcW w:w="1527" w:type="dxa"/>
          </w:tcPr>
          <w:p w14:paraId="42B6828B" w14:textId="77777777" w:rsidR="00476F10" w:rsidRPr="00931A09" w:rsidRDefault="00476F10" w:rsidP="00342CDB">
            <w:pPr>
              <w:jc w:val="center"/>
              <w:rPr>
                <w:color w:val="1F497D" w:themeColor="text2"/>
              </w:rPr>
            </w:pPr>
            <w:r w:rsidRPr="00931A09">
              <w:rPr>
                <w:color w:val="1F497D" w:themeColor="text2"/>
              </w:rPr>
              <w:t>Factor 2</w:t>
            </w:r>
          </w:p>
        </w:tc>
        <w:tc>
          <w:tcPr>
            <w:tcW w:w="2271" w:type="dxa"/>
          </w:tcPr>
          <w:p w14:paraId="6EBADEE4" w14:textId="77777777" w:rsidR="00476F10" w:rsidRPr="00931A09" w:rsidRDefault="00476F10" w:rsidP="00342CDB">
            <w:pPr>
              <w:jc w:val="center"/>
              <w:rPr>
                <w:color w:val="1F497D" w:themeColor="text2"/>
              </w:rPr>
            </w:pPr>
            <w:r w:rsidRPr="00931A09">
              <w:rPr>
                <w:color w:val="1F497D" w:themeColor="text2"/>
              </w:rPr>
              <w:t>0.37</w:t>
            </w:r>
          </w:p>
        </w:tc>
      </w:tr>
    </w:tbl>
    <w:p w14:paraId="039E582D" w14:textId="77777777" w:rsidR="00476F10" w:rsidRPr="00931A09" w:rsidRDefault="00476F10" w:rsidP="00476F10">
      <w:pPr>
        <w:rPr>
          <w:color w:val="1F497D" w:themeColor="text2"/>
        </w:rPr>
      </w:pPr>
    </w:p>
    <w:p w14:paraId="6CA97BBB" w14:textId="77777777" w:rsidR="00476F10" w:rsidRPr="00931A09" w:rsidRDefault="00476F10" w:rsidP="00476F10">
      <w:pPr>
        <w:rPr>
          <w:b/>
          <w:i/>
          <w:color w:val="1F497D" w:themeColor="text2"/>
        </w:rPr>
      </w:pPr>
      <w:r w:rsidRPr="00931A09">
        <w:rPr>
          <w:b/>
          <w:color w:val="1F497D" w:themeColor="text2"/>
        </w:rPr>
        <w:t xml:space="preserve">3. </w:t>
      </w:r>
      <w:r w:rsidRPr="00931A09">
        <w:rPr>
          <w:b/>
          <w:i/>
          <w:color w:val="1F497D" w:themeColor="text2"/>
        </w:rPr>
        <w:t>Determine if a Sub-Set of Items could Reliably be used to Produce an Overall Indicator of Satisfaction (The Core Q: Short Stay Discharge Measure).</w:t>
      </w:r>
    </w:p>
    <w:p w14:paraId="3CFC966A" w14:textId="77777777" w:rsidR="00476F10" w:rsidRPr="00931A09" w:rsidRDefault="00476F10" w:rsidP="00476F10">
      <w:pPr>
        <w:rPr>
          <w:color w:val="1F497D" w:themeColor="text2"/>
        </w:rPr>
      </w:pPr>
      <w:r w:rsidRPr="00931A09">
        <w:rPr>
          <w:b/>
          <w:color w:val="1F497D" w:themeColor="text2"/>
        </w:rPr>
        <w:t>A.</w:t>
      </w:r>
      <w:r w:rsidRPr="00931A09">
        <w:rPr>
          <w:color w:val="1F497D" w:themeColor="text2"/>
        </w:rPr>
        <w:t xml:space="preserve"> To support the construct validity that the idea that the </w:t>
      </w:r>
      <w:proofErr w:type="spellStart"/>
      <w:r w:rsidRPr="00931A09">
        <w:rPr>
          <w:color w:val="1F497D" w:themeColor="text2"/>
        </w:rPr>
        <w:t>CoreQ</w:t>
      </w:r>
      <w:proofErr w:type="spellEnd"/>
      <w:r w:rsidRPr="00931A09">
        <w:rPr>
          <w:color w:val="1F497D" w:themeColor="text2"/>
        </w:rPr>
        <w:t xml:space="preserve"> items measured a single concept of “satisfaction” – we performed a correlation analysis using all items in the instrument. The analysis identifies the pairs of </w:t>
      </w:r>
      <w:proofErr w:type="spellStart"/>
      <w:r w:rsidRPr="00931A09">
        <w:rPr>
          <w:color w:val="1F497D" w:themeColor="text2"/>
        </w:rPr>
        <w:t>CoreQ</w:t>
      </w:r>
      <w:proofErr w:type="spellEnd"/>
      <w:r w:rsidRPr="00931A09">
        <w:rPr>
          <w:color w:val="1F497D" w:themeColor="text2"/>
        </w:rPr>
        <w:t xml:space="preserve"> items with the highest correlations. The highest correlations are shown in Table 2b2.3.f.  Items with the highest correlation are potentially providing similar satisfaction information.  Note, the table provides 7 sets of correlations, the analysis was conducted examining all </w:t>
      </w:r>
      <w:r w:rsidRPr="00931A09">
        <w:rPr>
          <w:color w:val="1F497D" w:themeColor="text2"/>
        </w:rPr>
        <w:lastRenderedPageBreak/>
        <w:t xml:space="preserve">possible correlations between items.  Because items with the highest correlation were potentially providing similar satisfaction information they could be eliminated from the instrument.   </w:t>
      </w:r>
    </w:p>
    <w:p w14:paraId="4123467C" w14:textId="77777777" w:rsidR="00476F10" w:rsidRPr="00931A09" w:rsidRDefault="00476F10" w:rsidP="00476F10">
      <w:pPr>
        <w:spacing w:after="0"/>
        <w:rPr>
          <w:b/>
          <w:color w:val="1F497D" w:themeColor="text2"/>
        </w:rPr>
      </w:pPr>
      <w:bookmarkStart w:id="15" w:name="_Toc436150007"/>
      <w:r w:rsidRPr="00931A09">
        <w:rPr>
          <w:b/>
          <w:color w:val="1F497D" w:themeColor="text2"/>
        </w:rPr>
        <w:t xml:space="preserve">Table 2b2.3.f: </w:t>
      </w:r>
      <w:proofErr w:type="spellStart"/>
      <w:r w:rsidRPr="00931A09">
        <w:rPr>
          <w:b/>
          <w:color w:val="1F497D" w:themeColor="text2"/>
        </w:rPr>
        <w:t>CoreQ</w:t>
      </w:r>
      <w:proofErr w:type="spellEnd"/>
      <w:r w:rsidRPr="00931A09">
        <w:rPr>
          <w:b/>
          <w:color w:val="1F497D" w:themeColor="text2"/>
        </w:rPr>
        <w:t>: Short Stay Discharge Questionnaire Item Correlations</w:t>
      </w:r>
      <w:bookmarkEnd w:id="15"/>
      <w:r w:rsidRPr="00931A09">
        <w:rPr>
          <w:b/>
          <w:color w:val="1F497D" w:themeColor="text2"/>
        </w:rPr>
        <w:t xml:space="preserve">  </w:t>
      </w:r>
    </w:p>
    <w:tbl>
      <w:tblPr>
        <w:tblStyle w:val="TableGrid"/>
        <w:tblW w:w="0" w:type="auto"/>
        <w:tblInd w:w="360" w:type="dxa"/>
        <w:tblLook w:val="04A0" w:firstRow="1" w:lastRow="0" w:firstColumn="1" w:lastColumn="0" w:noHBand="0" w:noVBand="1"/>
      </w:tblPr>
      <w:tblGrid>
        <w:gridCol w:w="2718"/>
        <w:gridCol w:w="2160"/>
      </w:tblGrid>
      <w:tr w:rsidR="00476F10" w:rsidRPr="00931A09" w14:paraId="7B18A82F" w14:textId="77777777" w:rsidTr="00342CDB">
        <w:tc>
          <w:tcPr>
            <w:tcW w:w="2718" w:type="dxa"/>
          </w:tcPr>
          <w:p w14:paraId="0153E50F" w14:textId="0B159CA5" w:rsidR="00476F10" w:rsidRPr="00931A09" w:rsidRDefault="00830714" w:rsidP="00342CDB">
            <w:pPr>
              <w:rPr>
                <w:b/>
                <w:color w:val="1F497D" w:themeColor="text2"/>
              </w:rPr>
            </w:pPr>
            <w:r>
              <w:rPr>
                <w:b/>
                <w:color w:val="1F497D" w:themeColor="text2"/>
              </w:rPr>
              <w:t>Correlation Rankings (from high to low)</w:t>
            </w:r>
          </w:p>
        </w:tc>
        <w:tc>
          <w:tcPr>
            <w:tcW w:w="2160" w:type="dxa"/>
          </w:tcPr>
          <w:p w14:paraId="0A87140B" w14:textId="57CACD31" w:rsidR="00476F10" w:rsidRPr="00931A09" w:rsidRDefault="00830714" w:rsidP="00342CDB">
            <w:pPr>
              <w:rPr>
                <w:b/>
                <w:color w:val="1F497D" w:themeColor="text2"/>
              </w:rPr>
            </w:pPr>
            <w:r>
              <w:rPr>
                <w:b/>
                <w:color w:val="1F497D" w:themeColor="text2"/>
              </w:rPr>
              <w:t>Question Pairs (Correlation Coefficient)</w:t>
            </w:r>
          </w:p>
        </w:tc>
      </w:tr>
      <w:tr w:rsidR="00476F10" w:rsidRPr="00931A09" w14:paraId="6647720E" w14:textId="77777777" w:rsidTr="00342CDB">
        <w:tc>
          <w:tcPr>
            <w:tcW w:w="2718" w:type="dxa"/>
          </w:tcPr>
          <w:p w14:paraId="7BF915A2" w14:textId="77777777" w:rsidR="00476F10" w:rsidRPr="00931A09" w:rsidRDefault="00476F10" w:rsidP="00342CDB">
            <w:pPr>
              <w:rPr>
                <w:color w:val="1F497D" w:themeColor="text2"/>
              </w:rPr>
            </w:pPr>
            <w:r w:rsidRPr="00931A09">
              <w:rPr>
                <w:color w:val="1F497D" w:themeColor="text2"/>
              </w:rPr>
              <w:t xml:space="preserve">Highest Correlation </w:t>
            </w:r>
          </w:p>
        </w:tc>
        <w:tc>
          <w:tcPr>
            <w:tcW w:w="2160" w:type="dxa"/>
          </w:tcPr>
          <w:p w14:paraId="1DBFE882" w14:textId="77777777" w:rsidR="00476F10" w:rsidRPr="00931A09" w:rsidRDefault="00476F10" w:rsidP="00342CDB">
            <w:pPr>
              <w:rPr>
                <w:color w:val="1F497D" w:themeColor="text2"/>
              </w:rPr>
            </w:pPr>
            <w:r w:rsidRPr="00931A09">
              <w:rPr>
                <w:color w:val="1F497D" w:themeColor="text2"/>
              </w:rPr>
              <w:t>Q8-Q6 (.841)</w:t>
            </w:r>
          </w:p>
        </w:tc>
      </w:tr>
      <w:tr w:rsidR="00476F10" w:rsidRPr="00931A09" w14:paraId="242FC08C" w14:textId="77777777" w:rsidTr="00342CDB">
        <w:tc>
          <w:tcPr>
            <w:tcW w:w="2718" w:type="dxa"/>
          </w:tcPr>
          <w:p w14:paraId="5DEF7114" w14:textId="77777777" w:rsidR="00476F10" w:rsidRPr="00931A09" w:rsidRDefault="00476F10" w:rsidP="00342CDB">
            <w:pPr>
              <w:rPr>
                <w:color w:val="1F497D" w:themeColor="text2"/>
              </w:rPr>
            </w:pPr>
            <w:r w:rsidRPr="00931A09">
              <w:rPr>
                <w:color w:val="1F497D" w:themeColor="text2"/>
              </w:rPr>
              <w:t>Next highest Correlation</w:t>
            </w:r>
          </w:p>
        </w:tc>
        <w:tc>
          <w:tcPr>
            <w:tcW w:w="2160" w:type="dxa"/>
          </w:tcPr>
          <w:p w14:paraId="45D1FEFB" w14:textId="77777777" w:rsidR="00476F10" w:rsidRPr="00931A09" w:rsidRDefault="00476F10" w:rsidP="00342CDB">
            <w:pPr>
              <w:rPr>
                <w:color w:val="1F497D" w:themeColor="text2"/>
              </w:rPr>
            </w:pPr>
            <w:r w:rsidRPr="00931A09">
              <w:rPr>
                <w:color w:val="1F497D" w:themeColor="text2"/>
              </w:rPr>
              <w:t>Q10-Q9 (.842)</w:t>
            </w:r>
          </w:p>
        </w:tc>
      </w:tr>
      <w:tr w:rsidR="00476F10" w:rsidRPr="00931A09" w14:paraId="05BD5640" w14:textId="77777777" w:rsidTr="00342CDB">
        <w:tc>
          <w:tcPr>
            <w:tcW w:w="2718" w:type="dxa"/>
          </w:tcPr>
          <w:p w14:paraId="56FA7AC6" w14:textId="77777777" w:rsidR="00476F10" w:rsidRPr="00931A09" w:rsidRDefault="00476F10" w:rsidP="00342CDB">
            <w:pPr>
              <w:rPr>
                <w:color w:val="1F497D" w:themeColor="text2"/>
              </w:rPr>
            </w:pPr>
            <w:r w:rsidRPr="00931A09">
              <w:rPr>
                <w:color w:val="1F497D" w:themeColor="text2"/>
              </w:rPr>
              <w:t>Next highest Correlation</w:t>
            </w:r>
          </w:p>
        </w:tc>
        <w:tc>
          <w:tcPr>
            <w:tcW w:w="2160" w:type="dxa"/>
          </w:tcPr>
          <w:p w14:paraId="6244D572" w14:textId="77777777" w:rsidR="00476F10" w:rsidRPr="00931A09" w:rsidRDefault="00476F10" w:rsidP="00342CDB">
            <w:pPr>
              <w:rPr>
                <w:color w:val="1F497D" w:themeColor="text2"/>
              </w:rPr>
            </w:pPr>
            <w:r w:rsidRPr="00931A09">
              <w:rPr>
                <w:color w:val="1F497D" w:themeColor="text2"/>
              </w:rPr>
              <w:t>Q17-Q20 (.822)</w:t>
            </w:r>
          </w:p>
        </w:tc>
      </w:tr>
      <w:tr w:rsidR="00476F10" w:rsidRPr="00931A09" w14:paraId="12FEA518" w14:textId="77777777" w:rsidTr="00342CDB">
        <w:tc>
          <w:tcPr>
            <w:tcW w:w="2718" w:type="dxa"/>
          </w:tcPr>
          <w:p w14:paraId="4BA294F0" w14:textId="77777777" w:rsidR="00476F10" w:rsidRPr="00931A09" w:rsidRDefault="00476F10" w:rsidP="00342CDB">
            <w:pPr>
              <w:rPr>
                <w:color w:val="1F497D" w:themeColor="text2"/>
              </w:rPr>
            </w:pPr>
            <w:r w:rsidRPr="00931A09">
              <w:rPr>
                <w:color w:val="1F497D" w:themeColor="text2"/>
              </w:rPr>
              <w:t>Next highest Correlation</w:t>
            </w:r>
          </w:p>
        </w:tc>
        <w:tc>
          <w:tcPr>
            <w:tcW w:w="2160" w:type="dxa"/>
          </w:tcPr>
          <w:p w14:paraId="3738A42A" w14:textId="77777777" w:rsidR="00476F10" w:rsidRPr="00931A09" w:rsidRDefault="00476F10" w:rsidP="00342CDB">
            <w:pPr>
              <w:rPr>
                <w:color w:val="1F497D" w:themeColor="text2"/>
              </w:rPr>
            </w:pPr>
            <w:r w:rsidRPr="00931A09">
              <w:rPr>
                <w:color w:val="1F497D" w:themeColor="text2"/>
              </w:rPr>
              <w:t>Q6-Q2 (.814)</w:t>
            </w:r>
          </w:p>
        </w:tc>
      </w:tr>
      <w:tr w:rsidR="00476F10" w:rsidRPr="00931A09" w14:paraId="00C5BAF4" w14:textId="77777777" w:rsidTr="00342CDB">
        <w:tc>
          <w:tcPr>
            <w:tcW w:w="2718" w:type="dxa"/>
          </w:tcPr>
          <w:p w14:paraId="4E104849" w14:textId="77777777" w:rsidR="00476F10" w:rsidRPr="00931A09" w:rsidRDefault="00476F10" w:rsidP="00342CDB">
            <w:pPr>
              <w:rPr>
                <w:color w:val="1F497D" w:themeColor="text2"/>
              </w:rPr>
            </w:pPr>
            <w:r w:rsidRPr="00931A09">
              <w:rPr>
                <w:color w:val="1F497D" w:themeColor="text2"/>
              </w:rPr>
              <w:t>Next highest Correlation</w:t>
            </w:r>
          </w:p>
        </w:tc>
        <w:tc>
          <w:tcPr>
            <w:tcW w:w="2160" w:type="dxa"/>
          </w:tcPr>
          <w:p w14:paraId="61B1E5B2" w14:textId="77777777" w:rsidR="00476F10" w:rsidRPr="00931A09" w:rsidRDefault="00476F10" w:rsidP="00342CDB">
            <w:pPr>
              <w:rPr>
                <w:color w:val="1F497D" w:themeColor="text2"/>
              </w:rPr>
            </w:pPr>
            <w:r w:rsidRPr="00931A09">
              <w:rPr>
                <w:color w:val="1F497D" w:themeColor="text2"/>
              </w:rPr>
              <w:t>Q15-Q6 (.804)</w:t>
            </w:r>
          </w:p>
        </w:tc>
      </w:tr>
      <w:tr w:rsidR="00476F10" w:rsidRPr="00931A09" w14:paraId="34700DE9" w14:textId="77777777" w:rsidTr="00342CDB">
        <w:tc>
          <w:tcPr>
            <w:tcW w:w="2718" w:type="dxa"/>
          </w:tcPr>
          <w:p w14:paraId="3CA1DB96" w14:textId="77777777" w:rsidR="00476F10" w:rsidRPr="00931A09" w:rsidRDefault="00476F10" w:rsidP="00342CDB">
            <w:pPr>
              <w:rPr>
                <w:color w:val="1F497D" w:themeColor="text2"/>
              </w:rPr>
            </w:pPr>
            <w:r w:rsidRPr="00931A09">
              <w:rPr>
                <w:color w:val="1F497D" w:themeColor="text2"/>
              </w:rPr>
              <w:t>Next highest Correlation</w:t>
            </w:r>
          </w:p>
        </w:tc>
        <w:tc>
          <w:tcPr>
            <w:tcW w:w="2160" w:type="dxa"/>
          </w:tcPr>
          <w:p w14:paraId="2871E522" w14:textId="77777777" w:rsidR="00476F10" w:rsidRPr="00931A09" w:rsidRDefault="00476F10" w:rsidP="00342CDB">
            <w:pPr>
              <w:rPr>
                <w:color w:val="1F497D" w:themeColor="text2"/>
              </w:rPr>
            </w:pPr>
            <w:r w:rsidRPr="00931A09">
              <w:rPr>
                <w:color w:val="1F497D" w:themeColor="text2"/>
              </w:rPr>
              <w:t>Q13-Q10 (.814)</w:t>
            </w:r>
          </w:p>
        </w:tc>
      </w:tr>
      <w:tr w:rsidR="00476F10" w:rsidRPr="00931A09" w14:paraId="1C9639F9" w14:textId="77777777" w:rsidTr="00342CDB">
        <w:tc>
          <w:tcPr>
            <w:tcW w:w="2718" w:type="dxa"/>
          </w:tcPr>
          <w:p w14:paraId="49D28533" w14:textId="77777777" w:rsidR="00476F10" w:rsidRPr="00931A09" w:rsidRDefault="00476F10" w:rsidP="00342CDB">
            <w:pPr>
              <w:rPr>
                <w:color w:val="1F497D" w:themeColor="text2"/>
              </w:rPr>
            </w:pPr>
            <w:r w:rsidRPr="00931A09">
              <w:rPr>
                <w:color w:val="1F497D" w:themeColor="text2"/>
              </w:rPr>
              <w:t>Next highest Correlation</w:t>
            </w:r>
          </w:p>
        </w:tc>
        <w:tc>
          <w:tcPr>
            <w:tcW w:w="2160" w:type="dxa"/>
          </w:tcPr>
          <w:p w14:paraId="2C4CE266" w14:textId="77777777" w:rsidR="00476F10" w:rsidRPr="00931A09" w:rsidRDefault="00476F10" w:rsidP="00342CDB">
            <w:pPr>
              <w:rPr>
                <w:color w:val="1F497D" w:themeColor="text2"/>
              </w:rPr>
            </w:pPr>
            <w:r w:rsidRPr="00931A09">
              <w:rPr>
                <w:color w:val="1F497D" w:themeColor="text2"/>
              </w:rPr>
              <w:t>Q9-Q2 (.818)</w:t>
            </w:r>
          </w:p>
        </w:tc>
      </w:tr>
    </w:tbl>
    <w:p w14:paraId="4A3AD3E8" w14:textId="6D55A0BC" w:rsidR="00476F10" w:rsidRPr="00931A09" w:rsidRDefault="00476F10" w:rsidP="00476F10">
      <w:pPr>
        <w:rPr>
          <w:color w:val="1F497D" w:themeColor="text2"/>
        </w:rPr>
      </w:pPr>
      <w:r w:rsidRPr="00931A09">
        <w:rPr>
          <w:color w:val="1F497D" w:themeColor="text2"/>
          <w:sz w:val="24"/>
          <w:szCs w:val="24"/>
        </w:rPr>
        <w:t xml:space="preserve">      </w:t>
      </w:r>
    </w:p>
    <w:p w14:paraId="4DE04BF0" w14:textId="77777777" w:rsidR="00476F10" w:rsidRPr="00931A09" w:rsidRDefault="00476F10" w:rsidP="00476F10">
      <w:pPr>
        <w:rPr>
          <w:color w:val="1F497D" w:themeColor="text2"/>
        </w:rPr>
      </w:pPr>
      <w:r w:rsidRPr="00931A09">
        <w:rPr>
          <w:b/>
          <w:color w:val="1F497D" w:themeColor="text2"/>
        </w:rPr>
        <w:t>B.</w:t>
      </w:r>
      <w:r w:rsidRPr="00931A09">
        <w:rPr>
          <w:color w:val="1F497D" w:themeColor="text2"/>
        </w:rPr>
        <w:t xml:space="preserve"> In addition, using all items in the instrument a factor analysis was conducted.  Using the global items Q1 (“How satisfied are you with the facility?”) the Cronbach’s Alpha of adding the “best” additional item is shown in table 2b2.3.g. </w:t>
      </w:r>
      <w:proofErr w:type="spellStart"/>
      <w:r w:rsidRPr="00931A09">
        <w:rPr>
          <w:color w:val="1F497D" w:themeColor="text2"/>
        </w:rPr>
        <w:t>Chronbach’s</w:t>
      </w:r>
      <w:proofErr w:type="spellEnd"/>
      <w:r w:rsidRPr="00931A09">
        <w:rPr>
          <w:color w:val="1F497D" w:themeColor="text2"/>
        </w:rPr>
        <w:t xml:space="preserve"> alpha measures the internal consistency of the values entered into the factor analysis, where a value of 0.7 or higher is generally considered acceptably high.  The additional item(s) is considered best in the sense that it is most highly correlated with the existing item, and therefore provides little additional information about the same construct.  So this analysis was also used to eliminate items.  Note, the table again provides 7 sets of correlations, the analysis was conducted examining all possible correlations between items. </w:t>
      </w:r>
    </w:p>
    <w:p w14:paraId="2B0BD868" w14:textId="78D404E3" w:rsidR="003236BE" w:rsidRPr="008E4B63" w:rsidRDefault="00476F10" w:rsidP="008E4B63">
      <w:pPr>
        <w:spacing w:after="0"/>
        <w:rPr>
          <w:b/>
          <w:color w:val="1F497D" w:themeColor="text2"/>
        </w:rPr>
      </w:pPr>
      <w:bookmarkStart w:id="16" w:name="_Toc436150008"/>
      <w:r w:rsidRPr="008E4B63">
        <w:rPr>
          <w:b/>
          <w:color w:val="1F497D" w:themeColor="text2"/>
        </w:rPr>
        <w:t xml:space="preserve">Table 2b2.3.g: Secondary Correlation Analysis of </w:t>
      </w:r>
      <w:proofErr w:type="spellStart"/>
      <w:r w:rsidRPr="008E4B63">
        <w:rPr>
          <w:b/>
          <w:color w:val="1F497D" w:themeColor="text2"/>
        </w:rPr>
        <w:t>CoreQ</w:t>
      </w:r>
      <w:proofErr w:type="spellEnd"/>
      <w:r w:rsidRPr="008E4B63">
        <w:rPr>
          <w:b/>
          <w:color w:val="1F497D" w:themeColor="text2"/>
        </w:rPr>
        <w:t>: Short Stay Discharge Questionnaire Items</w:t>
      </w:r>
      <w:bookmarkEnd w:id="16"/>
      <w:r w:rsidRPr="008E4B63">
        <w:rPr>
          <w:b/>
          <w:color w:val="1F497D" w:themeColor="text2"/>
        </w:rPr>
        <w:t xml:space="preserve"> </w:t>
      </w:r>
    </w:p>
    <w:tbl>
      <w:tblPr>
        <w:tblStyle w:val="TableGrid"/>
        <w:tblW w:w="0" w:type="auto"/>
        <w:tblLook w:val="04A0" w:firstRow="1" w:lastRow="0" w:firstColumn="1" w:lastColumn="0" w:noHBand="0" w:noVBand="1"/>
      </w:tblPr>
      <w:tblGrid>
        <w:gridCol w:w="4675"/>
        <w:gridCol w:w="4675"/>
      </w:tblGrid>
      <w:tr w:rsidR="003236BE" w:rsidRPr="00114C44" w14:paraId="565427FD" w14:textId="77777777" w:rsidTr="003236BE">
        <w:tc>
          <w:tcPr>
            <w:tcW w:w="4675" w:type="dxa"/>
          </w:tcPr>
          <w:p w14:paraId="656A7A4D" w14:textId="6963EB1F" w:rsidR="003236BE" w:rsidRPr="008E4B63" w:rsidRDefault="003236BE" w:rsidP="00476F10">
            <w:pPr>
              <w:rPr>
                <w:b/>
                <w:bCs/>
                <w:color w:val="1F497D" w:themeColor="text2"/>
              </w:rPr>
            </w:pPr>
            <w:r w:rsidRPr="008E4B63">
              <w:rPr>
                <w:b/>
                <w:bCs/>
                <w:color w:val="1F497D" w:themeColor="text2"/>
              </w:rPr>
              <w:t>Questions used in analysis</w:t>
            </w:r>
          </w:p>
        </w:tc>
        <w:tc>
          <w:tcPr>
            <w:tcW w:w="4675" w:type="dxa"/>
          </w:tcPr>
          <w:p w14:paraId="40E2C2B3" w14:textId="615B6873" w:rsidR="003236BE" w:rsidRPr="008E4B63" w:rsidRDefault="003236BE" w:rsidP="00476F10">
            <w:pPr>
              <w:rPr>
                <w:b/>
                <w:bCs/>
                <w:color w:val="1F497D" w:themeColor="text2"/>
              </w:rPr>
            </w:pPr>
            <w:r w:rsidRPr="008E4B63">
              <w:rPr>
                <w:b/>
                <w:bCs/>
                <w:color w:val="1F497D" w:themeColor="text2"/>
              </w:rPr>
              <w:t>Correlation Coefficients</w:t>
            </w:r>
          </w:p>
        </w:tc>
      </w:tr>
      <w:tr w:rsidR="003236BE" w:rsidRPr="00114C44" w14:paraId="66A220FA" w14:textId="77777777" w:rsidTr="003236BE">
        <w:tc>
          <w:tcPr>
            <w:tcW w:w="4675" w:type="dxa"/>
          </w:tcPr>
          <w:p w14:paraId="758F0261" w14:textId="78E868DF" w:rsidR="003236BE" w:rsidRPr="008E4B63" w:rsidRDefault="003236BE" w:rsidP="00476F10">
            <w:pPr>
              <w:rPr>
                <w:color w:val="1F497D" w:themeColor="text2"/>
              </w:rPr>
            </w:pPr>
            <w:r w:rsidRPr="008E4B63">
              <w:rPr>
                <w:color w:val="1F497D" w:themeColor="text2"/>
              </w:rPr>
              <w:t>Q1 + Q10</w:t>
            </w:r>
          </w:p>
        </w:tc>
        <w:tc>
          <w:tcPr>
            <w:tcW w:w="4675" w:type="dxa"/>
          </w:tcPr>
          <w:p w14:paraId="0A5B2B8B" w14:textId="49DCA308" w:rsidR="003236BE" w:rsidRPr="008E4B63" w:rsidRDefault="003236BE" w:rsidP="00476F10">
            <w:pPr>
              <w:rPr>
                <w:color w:val="1F497D" w:themeColor="text2"/>
              </w:rPr>
            </w:pPr>
            <w:r w:rsidRPr="008E4B63">
              <w:rPr>
                <w:color w:val="1F497D" w:themeColor="text2"/>
              </w:rPr>
              <w:t>0.94</w:t>
            </w:r>
          </w:p>
        </w:tc>
      </w:tr>
      <w:tr w:rsidR="003236BE" w:rsidRPr="00114C44" w14:paraId="492C7651" w14:textId="77777777" w:rsidTr="003236BE">
        <w:tc>
          <w:tcPr>
            <w:tcW w:w="4675" w:type="dxa"/>
          </w:tcPr>
          <w:p w14:paraId="74D7FA79" w14:textId="27804899" w:rsidR="003236BE" w:rsidRPr="008E4B63" w:rsidRDefault="003236BE" w:rsidP="00476F10">
            <w:pPr>
              <w:rPr>
                <w:color w:val="1F497D" w:themeColor="text2"/>
              </w:rPr>
            </w:pPr>
            <w:r w:rsidRPr="008E4B63">
              <w:rPr>
                <w:color w:val="1F497D" w:themeColor="text2"/>
              </w:rPr>
              <w:t>Q1 + Q6</w:t>
            </w:r>
          </w:p>
        </w:tc>
        <w:tc>
          <w:tcPr>
            <w:tcW w:w="4675" w:type="dxa"/>
          </w:tcPr>
          <w:p w14:paraId="1CB0E421" w14:textId="1FFC4CC9" w:rsidR="003236BE" w:rsidRPr="008E4B63" w:rsidRDefault="003236BE" w:rsidP="00476F10">
            <w:pPr>
              <w:rPr>
                <w:color w:val="1F497D" w:themeColor="text2"/>
              </w:rPr>
            </w:pPr>
            <w:r w:rsidRPr="008E4B63">
              <w:rPr>
                <w:color w:val="1F497D" w:themeColor="text2"/>
              </w:rPr>
              <w:t>0.94</w:t>
            </w:r>
          </w:p>
        </w:tc>
      </w:tr>
      <w:tr w:rsidR="003236BE" w:rsidRPr="00114C44" w14:paraId="29806A69" w14:textId="77777777" w:rsidTr="003236BE">
        <w:tc>
          <w:tcPr>
            <w:tcW w:w="4675" w:type="dxa"/>
          </w:tcPr>
          <w:p w14:paraId="49C3E155" w14:textId="0EEDB74A" w:rsidR="003236BE" w:rsidRPr="008E4B63" w:rsidRDefault="003236BE" w:rsidP="00476F10">
            <w:pPr>
              <w:rPr>
                <w:color w:val="1F497D" w:themeColor="text2"/>
              </w:rPr>
            </w:pPr>
            <w:r w:rsidRPr="008E4B63">
              <w:rPr>
                <w:color w:val="1F497D" w:themeColor="text2"/>
              </w:rPr>
              <w:t>Q1 + Q2</w:t>
            </w:r>
          </w:p>
        </w:tc>
        <w:tc>
          <w:tcPr>
            <w:tcW w:w="4675" w:type="dxa"/>
          </w:tcPr>
          <w:p w14:paraId="7AA866E5" w14:textId="3B8936F5" w:rsidR="003236BE" w:rsidRPr="008E4B63" w:rsidRDefault="003236BE" w:rsidP="00476F10">
            <w:pPr>
              <w:rPr>
                <w:color w:val="1F497D" w:themeColor="text2"/>
              </w:rPr>
            </w:pPr>
            <w:r w:rsidRPr="008E4B63">
              <w:rPr>
                <w:color w:val="1F497D" w:themeColor="text2"/>
              </w:rPr>
              <w:t>0.93</w:t>
            </w:r>
          </w:p>
        </w:tc>
      </w:tr>
      <w:tr w:rsidR="003236BE" w:rsidRPr="00114C44" w14:paraId="0DD3E22A" w14:textId="77777777" w:rsidTr="003236BE">
        <w:tc>
          <w:tcPr>
            <w:tcW w:w="4675" w:type="dxa"/>
          </w:tcPr>
          <w:p w14:paraId="3E7F0481" w14:textId="759045A6" w:rsidR="003236BE" w:rsidRPr="008E4B63" w:rsidRDefault="003236BE" w:rsidP="00476F10">
            <w:pPr>
              <w:rPr>
                <w:color w:val="1F497D" w:themeColor="text2"/>
              </w:rPr>
            </w:pPr>
            <w:r w:rsidRPr="008E4B63">
              <w:rPr>
                <w:color w:val="1F497D" w:themeColor="text2"/>
              </w:rPr>
              <w:t>Q1 + Q2 + Q6</w:t>
            </w:r>
          </w:p>
        </w:tc>
        <w:tc>
          <w:tcPr>
            <w:tcW w:w="4675" w:type="dxa"/>
          </w:tcPr>
          <w:p w14:paraId="29DC91D8" w14:textId="64DFD683" w:rsidR="003236BE" w:rsidRPr="008E4B63" w:rsidRDefault="003236BE" w:rsidP="00476F10">
            <w:pPr>
              <w:rPr>
                <w:color w:val="1F497D" w:themeColor="text2"/>
              </w:rPr>
            </w:pPr>
            <w:r w:rsidRPr="008E4B63">
              <w:rPr>
                <w:color w:val="1F497D" w:themeColor="text2"/>
              </w:rPr>
              <w:t>0.93</w:t>
            </w:r>
          </w:p>
        </w:tc>
      </w:tr>
      <w:tr w:rsidR="003236BE" w:rsidRPr="00114C44" w14:paraId="500E45A0" w14:textId="77777777" w:rsidTr="003236BE">
        <w:tc>
          <w:tcPr>
            <w:tcW w:w="4675" w:type="dxa"/>
          </w:tcPr>
          <w:p w14:paraId="14981ECE" w14:textId="5CDC3C47" w:rsidR="003236BE" w:rsidRPr="008E4B63" w:rsidRDefault="003236BE" w:rsidP="00476F10">
            <w:pPr>
              <w:rPr>
                <w:color w:val="1F497D" w:themeColor="text2"/>
              </w:rPr>
            </w:pPr>
            <w:r w:rsidRPr="008E4B63">
              <w:rPr>
                <w:color w:val="1F497D" w:themeColor="text2"/>
              </w:rPr>
              <w:t>Q1 + Q10 + Q9</w:t>
            </w:r>
          </w:p>
        </w:tc>
        <w:tc>
          <w:tcPr>
            <w:tcW w:w="4675" w:type="dxa"/>
          </w:tcPr>
          <w:p w14:paraId="2AE28B7F" w14:textId="471D7DB1" w:rsidR="003236BE" w:rsidRPr="008E4B63" w:rsidRDefault="008E4B63" w:rsidP="00476F10">
            <w:pPr>
              <w:rPr>
                <w:color w:val="1F497D" w:themeColor="text2"/>
              </w:rPr>
            </w:pPr>
            <w:r w:rsidRPr="008E4B63">
              <w:rPr>
                <w:color w:val="1F497D" w:themeColor="text2"/>
              </w:rPr>
              <w:t>0.93</w:t>
            </w:r>
          </w:p>
        </w:tc>
      </w:tr>
      <w:tr w:rsidR="003236BE" w:rsidRPr="00114C44" w14:paraId="1478167A" w14:textId="77777777" w:rsidTr="003236BE">
        <w:tc>
          <w:tcPr>
            <w:tcW w:w="4675" w:type="dxa"/>
          </w:tcPr>
          <w:p w14:paraId="4E91F7B2" w14:textId="2796589B" w:rsidR="003236BE" w:rsidRPr="008E4B63" w:rsidRDefault="00BA4B1E" w:rsidP="00476F10">
            <w:pPr>
              <w:rPr>
                <w:color w:val="1F497D" w:themeColor="text2"/>
              </w:rPr>
            </w:pPr>
            <w:r w:rsidRPr="008E4B63">
              <w:rPr>
                <w:color w:val="1F497D" w:themeColor="text2"/>
              </w:rPr>
              <w:t xml:space="preserve">Q1 + </w:t>
            </w:r>
            <w:r w:rsidR="003236BE" w:rsidRPr="008E4B63">
              <w:rPr>
                <w:color w:val="1F497D" w:themeColor="text2"/>
              </w:rPr>
              <w:t>Q9 + Q8</w:t>
            </w:r>
          </w:p>
        </w:tc>
        <w:tc>
          <w:tcPr>
            <w:tcW w:w="4675" w:type="dxa"/>
          </w:tcPr>
          <w:p w14:paraId="50D84912" w14:textId="08277374" w:rsidR="003236BE" w:rsidRPr="008E4B63" w:rsidRDefault="008E4B63" w:rsidP="00476F10">
            <w:pPr>
              <w:rPr>
                <w:color w:val="1F497D" w:themeColor="text2"/>
              </w:rPr>
            </w:pPr>
            <w:r w:rsidRPr="008E4B63">
              <w:rPr>
                <w:color w:val="1F497D" w:themeColor="text2"/>
              </w:rPr>
              <w:t>0.92</w:t>
            </w:r>
          </w:p>
        </w:tc>
      </w:tr>
      <w:tr w:rsidR="003236BE" w14:paraId="4951A848" w14:textId="77777777" w:rsidTr="003236BE">
        <w:tc>
          <w:tcPr>
            <w:tcW w:w="4675" w:type="dxa"/>
          </w:tcPr>
          <w:p w14:paraId="5E02FF1D" w14:textId="18FB8F89" w:rsidR="003236BE" w:rsidRPr="008E4B63" w:rsidRDefault="00BA4B1E" w:rsidP="00476F10">
            <w:pPr>
              <w:rPr>
                <w:color w:val="1F497D" w:themeColor="text2"/>
              </w:rPr>
            </w:pPr>
            <w:r w:rsidRPr="008E4B63">
              <w:rPr>
                <w:color w:val="1F497D" w:themeColor="text2"/>
              </w:rPr>
              <w:t>Q1 + Q10 + Q6</w:t>
            </w:r>
          </w:p>
        </w:tc>
        <w:tc>
          <w:tcPr>
            <w:tcW w:w="4675" w:type="dxa"/>
          </w:tcPr>
          <w:p w14:paraId="3401EF9A" w14:textId="51D1AFA0" w:rsidR="003236BE" w:rsidRPr="008E4B63" w:rsidRDefault="008E4B63" w:rsidP="00476F10">
            <w:pPr>
              <w:rPr>
                <w:color w:val="1F497D" w:themeColor="text2"/>
              </w:rPr>
            </w:pPr>
            <w:r w:rsidRPr="008E4B63">
              <w:rPr>
                <w:color w:val="1F497D" w:themeColor="text2"/>
              </w:rPr>
              <w:t>0.94</w:t>
            </w:r>
          </w:p>
        </w:tc>
      </w:tr>
      <w:tr w:rsidR="00BA4B1E" w14:paraId="3D2D9796" w14:textId="77777777" w:rsidTr="003236BE">
        <w:tc>
          <w:tcPr>
            <w:tcW w:w="4675" w:type="dxa"/>
          </w:tcPr>
          <w:p w14:paraId="7F9DB309" w14:textId="71A160ED" w:rsidR="00BA4B1E" w:rsidRDefault="00BA4B1E" w:rsidP="00476F10">
            <w:pPr>
              <w:rPr>
                <w:color w:val="1F497D" w:themeColor="text2"/>
              </w:rPr>
            </w:pPr>
            <w:r>
              <w:rPr>
                <w:color w:val="1F497D" w:themeColor="text2"/>
              </w:rPr>
              <w:t>Q1 + Q9 + Q6</w:t>
            </w:r>
          </w:p>
        </w:tc>
        <w:tc>
          <w:tcPr>
            <w:tcW w:w="4675" w:type="dxa"/>
          </w:tcPr>
          <w:p w14:paraId="5FEA5E39" w14:textId="7AD92E59" w:rsidR="00BA4B1E" w:rsidRDefault="008E4B63" w:rsidP="00476F10">
            <w:pPr>
              <w:rPr>
                <w:color w:val="1F497D" w:themeColor="text2"/>
              </w:rPr>
            </w:pPr>
            <w:r>
              <w:rPr>
                <w:color w:val="1F497D" w:themeColor="text2"/>
              </w:rPr>
              <w:t>0.93</w:t>
            </w:r>
          </w:p>
        </w:tc>
      </w:tr>
    </w:tbl>
    <w:p w14:paraId="0E795C91" w14:textId="503F64D3" w:rsidR="00476F10" w:rsidRPr="00931A09" w:rsidRDefault="00476F10" w:rsidP="00476F10">
      <w:pPr>
        <w:rPr>
          <w:color w:val="1F497D" w:themeColor="text2"/>
        </w:rPr>
      </w:pPr>
      <w:r>
        <w:rPr>
          <w:color w:val="1F497D" w:themeColor="text2"/>
        </w:rPr>
        <w:br/>
      </w:r>
      <w:r w:rsidRPr="00931A09">
        <w:rPr>
          <w:color w:val="1F497D" w:themeColor="text2"/>
        </w:rPr>
        <w:t xml:space="preserve">Thus, using the correlation information and factor analysis </w:t>
      </w:r>
      <w:r w:rsidRPr="00931A09">
        <w:rPr>
          <w:rFonts w:cstheme="minorHAnsi"/>
          <w:bCs/>
          <w:color w:val="1F497D" w:themeColor="text2"/>
        </w:rPr>
        <w:t xml:space="preserve">4 items representing the </w:t>
      </w:r>
      <w:proofErr w:type="spellStart"/>
      <w:r w:rsidRPr="00931A09">
        <w:rPr>
          <w:rFonts w:cs="Arial"/>
          <w:color w:val="1F497D" w:themeColor="text2"/>
        </w:rPr>
        <w:t>CoreQ</w:t>
      </w:r>
      <w:proofErr w:type="spellEnd"/>
      <w:r w:rsidRPr="00931A09">
        <w:rPr>
          <w:rFonts w:cs="Arial"/>
          <w:color w:val="1F497D" w:themeColor="text2"/>
        </w:rPr>
        <w:t>: Short Stay Discharge questionnaire were identified.</w:t>
      </w:r>
    </w:p>
    <w:p w14:paraId="60E0E397" w14:textId="77777777" w:rsidR="00476F10" w:rsidRPr="00931A09" w:rsidRDefault="00476F10" w:rsidP="00476F10">
      <w:pPr>
        <w:pStyle w:val="BodyText"/>
        <w:widowControl w:val="0"/>
        <w:rPr>
          <w:rFonts w:asciiTheme="minorHAnsi" w:hAnsiTheme="minorHAnsi" w:cstheme="minorHAnsi"/>
          <w:b w:val="0"/>
          <w:bCs w:val="0"/>
          <w:i/>
          <w:color w:val="1F497D" w:themeColor="text2"/>
          <w:sz w:val="22"/>
          <w:szCs w:val="22"/>
        </w:rPr>
      </w:pPr>
      <w:r w:rsidRPr="00931A09">
        <w:rPr>
          <w:rFonts w:asciiTheme="minorHAnsi" w:hAnsiTheme="minorHAnsi"/>
          <w:b w:val="0"/>
          <w:bCs w:val="0"/>
          <w:i/>
          <w:color w:val="1F497D" w:themeColor="text2"/>
          <w:sz w:val="22"/>
          <w:szCs w:val="22"/>
        </w:rPr>
        <w:t>4.</w:t>
      </w:r>
      <w:r w:rsidRPr="00931A09">
        <w:rPr>
          <w:rFonts w:asciiTheme="minorHAnsi" w:hAnsiTheme="minorHAnsi"/>
          <w:i/>
          <w:color w:val="1F497D" w:themeColor="text2"/>
          <w:sz w:val="22"/>
          <w:szCs w:val="22"/>
        </w:rPr>
        <w:t xml:space="preserve"> Validity testing for the Core Q: Short Stay Discharge Measure</w:t>
      </w:r>
    </w:p>
    <w:p w14:paraId="2E880B8C" w14:textId="77777777" w:rsidR="00476F10" w:rsidRPr="00931A09" w:rsidRDefault="00476F10" w:rsidP="00476F10">
      <w:pPr>
        <w:pStyle w:val="BodyText"/>
        <w:widowControl w:val="0"/>
        <w:rPr>
          <w:rFonts w:asciiTheme="minorHAnsi" w:hAnsiTheme="minorHAnsi" w:cs="Arial"/>
          <w:b w:val="0"/>
          <w:color w:val="1F497D" w:themeColor="text2"/>
          <w:sz w:val="22"/>
          <w:szCs w:val="22"/>
        </w:rPr>
      </w:pPr>
      <w:r w:rsidRPr="00931A09">
        <w:rPr>
          <w:rFonts w:asciiTheme="minorHAnsi" w:hAnsiTheme="minorHAnsi"/>
          <w:b w:val="0"/>
          <w:color w:val="1F497D" w:themeColor="text2"/>
          <w:sz w:val="22"/>
          <w:szCs w:val="22"/>
        </w:rPr>
        <w:t xml:space="preserve">The overall intent of the analyses described above was to identify if a sub-set of items could reliably be used to produce an overall indicator of satisfaction, the </w:t>
      </w:r>
      <w:proofErr w:type="spellStart"/>
      <w:r w:rsidRPr="00931A09">
        <w:rPr>
          <w:rFonts w:asciiTheme="minorHAnsi" w:hAnsiTheme="minorHAnsi" w:cs="Arial"/>
          <w:b w:val="0"/>
          <w:color w:val="1F497D" w:themeColor="text2"/>
          <w:sz w:val="22"/>
          <w:szCs w:val="22"/>
        </w:rPr>
        <w:t>CoreQ</w:t>
      </w:r>
      <w:proofErr w:type="spellEnd"/>
      <w:r w:rsidRPr="00931A09">
        <w:rPr>
          <w:rFonts w:asciiTheme="minorHAnsi" w:hAnsiTheme="minorHAnsi" w:cs="Arial"/>
          <w:b w:val="0"/>
          <w:color w:val="1F497D" w:themeColor="text2"/>
          <w:sz w:val="22"/>
          <w:szCs w:val="22"/>
        </w:rPr>
        <w:t xml:space="preserve">: Short Stay Discharge questionnaire.  </w:t>
      </w:r>
    </w:p>
    <w:p w14:paraId="342FBEB8" w14:textId="77777777" w:rsidR="00476F10" w:rsidRPr="00931A09" w:rsidRDefault="00476F10" w:rsidP="00476F10">
      <w:pPr>
        <w:pStyle w:val="BodyText"/>
        <w:widowControl w:val="0"/>
        <w:rPr>
          <w:rFonts w:asciiTheme="minorHAnsi" w:hAnsiTheme="minorHAnsi" w:cs="Arial"/>
          <w:b w:val="0"/>
          <w:color w:val="1F497D" w:themeColor="text2"/>
          <w:sz w:val="22"/>
          <w:szCs w:val="22"/>
        </w:rPr>
      </w:pPr>
    </w:p>
    <w:p w14:paraId="26B46FEA" w14:textId="77777777" w:rsidR="00476F10" w:rsidRPr="00931A09" w:rsidRDefault="00476F10" w:rsidP="00476F10">
      <w:pPr>
        <w:pStyle w:val="BodyText"/>
        <w:widowControl w:val="0"/>
        <w:rPr>
          <w:rFonts w:asciiTheme="minorHAnsi" w:hAnsiTheme="minorHAnsi" w:cstheme="minorHAnsi"/>
          <w:b w:val="0"/>
          <w:bCs w:val="0"/>
          <w:color w:val="1F497D" w:themeColor="text2"/>
          <w:sz w:val="22"/>
          <w:szCs w:val="22"/>
        </w:rPr>
      </w:pPr>
      <w:r w:rsidRPr="00931A09">
        <w:rPr>
          <w:rFonts w:asciiTheme="minorHAnsi" w:hAnsiTheme="minorHAnsi" w:cs="Arial"/>
          <w:color w:val="1F497D" w:themeColor="text2"/>
          <w:sz w:val="22"/>
          <w:szCs w:val="22"/>
        </w:rPr>
        <w:t>A.</w:t>
      </w:r>
      <w:r w:rsidRPr="00931A09">
        <w:rPr>
          <w:rFonts w:asciiTheme="minorHAnsi" w:hAnsiTheme="minorHAnsi" w:cs="Arial"/>
          <w:b w:val="0"/>
          <w:color w:val="1F497D" w:themeColor="text2"/>
          <w:sz w:val="22"/>
          <w:szCs w:val="22"/>
        </w:rPr>
        <w:t xml:space="preserve"> </w:t>
      </w:r>
      <w:r w:rsidRPr="00931A09">
        <w:rPr>
          <w:rFonts w:asciiTheme="minorHAnsi" w:hAnsiTheme="minorHAnsi" w:cstheme="minorHAnsi"/>
          <w:b w:val="0"/>
          <w:bCs w:val="0"/>
          <w:color w:val="1F497D" w:themeColor="text2"/>
          <w:sz w:val="22"/>
          <w:szCs w:val="22"/>
        </w:rPr>
        <w:t xml:space="preserve">The items were all scored according to the rules identified elsewhere.  The same scoring was used in creating the 4 item </w:t>
      </w:r>
      <w:proofErr w:type="spellStart"/>
      <w:r w:rsidRPr="00931A09">
        <w:rPr>
          <w:rFonts w:asciiTheme="minorHAnsi" w:hAnsiTheme="minorHAnsi" w:cs="Arial"/>
          <w:b w:val="0"/>
          <w:color w:val="1F497D" w:themeColor="text2"/>
          <w:sz w:val="22"/>
          <w:szCs w:val="22"/>
        </w:rPr>
        <w:t>CoreQ</w:t>
      </w:r>
      <w:proofErr w:type="spellEnd"/>
      <w:r w:rsidRPr="00931A09">
        <w:rPr>
          <w:rFonts w:asciiTheme="minorHAnsi" w:hAnsiTheme="minorHAnsi" w:cs="Arial"/>
          <w:b w:val="0"/>
          <w:color w:val="1F497D" w:themeColor="text2"/>
          <w:sz w:val="22"/>
          <w:szCs w:val="22"/>
        </w:rPr>
        <w:t>: Short Stay Discharge questionnaire</w:t>
      </w:r>
      <w:r w:rsidRPr="00931A09">
        <w:rPr>
          <w:rFonts w:asciiTheme="minorHAnsi" w:hAnsiTheme="minorHAnsi" w:cstheme="minorHAnsi"/>
          <w:b w:val="0"/>
          <w:bCs w:val="0"/>
          <w:color w:val="1F497D" w:themeColor="text2"/>
          <w:sz w:val="22"/>
          <w:szCs w:val="22"/>
        </w:rPr>
        <w:t xml:space="preserve"> summary score and the satisfaction score using the Pilot </w:t>
      </w:r>
      <w:proofErr w:type="spellStart"/>
      <w:r w:rsidRPr="00931A09">
        <w:rPr>
          <w:rFonts w:asciiTheme="minorHAnsi" w:hAnsiTheme="minorHAnsi" w:cstheme="minorHAnsi"/>
          <w:b w:val="0"/>
          <w:bCs w:val="0"/>
          <w:color w:val="1F497D" w:themeColor="text2"/>
          <w:sz w:val="22"/>
          <w:szCs w:val="22"/>
        </w:rPr>
        <w:t>CoreQ</w:t>
      </w:r>
      <w:proofErr w:type="spellEnd"/>
      <w:r w:rsidRPr="00931A09">
        <w:rPr>
          <w:rFonts w:asciiTheme="minorHAnsi" w:hAnsiTheme="minorHAnsi" w:cstheme="minorHAnsi"/>
          <w:b w:val="0"/>
          <w:bCs w:val="0"/>
          <w:color w:val="1F497D" w:themeColor="text2"/>
          <w:sz w:val="22"/>
          <w:szCs w:val="22"/>
        </w:rPr>
        <w:t xml:space="preserve">: Short Stay Discharge questionnaire.  The correlation was identified as having a </w:t>
      </w:r>
      <w:r w:rsidRPr="00931A09">
        <w:rPr>
          <w:rFonts w:asciiTheme="minorHAnsi" w:hAnsiTheme="minorHAnsi" w:cstheme="minorHAnsi"/>
          <w:b w:val="0"/>
          <w:bCs w:val="0"/>
          <w:color w:val="1F497D" w:themeColor="text2"/>
          <w:sz w:val="22"/>
          <w:szCs w:val="22"/>
        </w:rPr>
        <w:lastRenderedPageBreak/>
        <w:t xml:space="preserve">value of 0.94.  </w:t>
      </w:r>
    </w:p>
    <w:p w14:paraId="73361A07" w14:textId="77777777" w:rsidR="00476F10" w:rsidRPr="00931A09" w:rsidRDefault="00476F10" w:rsidP="00476F10">
      <w:pPr>
        <w:pStyle w:val="BodyText"/>
        <w:widowControl w:val="0"/>
        <w:ind w:left="540"/>
        <w:rPr>
          <w:rFonts w:asciiTheme="minorHAnsi" w:hAnsiTheme="minorHAnsi" w:cstheme="minorHAnsi"/>
          <w:b w:val="0"/>
          <w:bCs w:val="0"/>
          <w:color w:val="1F497D" w:themeColor="text2"/>
          <w:sz w:val="22"/>
          <w:szCs w:val="22"/>
        </w:rPr>
      </w:pPr>
    </w:p>
    <w:p w14:paraId="7D917D51" w14:textId="77777777" w:rsidR="00476F10" w:rsidRPr="00931A09" w:rsidRDefault="00476F10" w:rsidP="00476F10">
      <w:pPr>
        <w:pStyle w:val="BodyText"/>
        <w:widowControl w:val="0"/>
        <w:rPr>
          <w:rFonts w:asciiTheme="minorHAnsi" w:hAnsiTheme="minorHAnsi" w:cstheme="minorHAnsi"/>
          <w:b w:val="0"/>
          <w:bCs w:val="0"/>
          <w:color w:val="1F497D" w:themeColor="text2"/>
          <w:sz w:val="22"/>
          <w:szCs w:val="22"/>
        </w:rPr>
      </w:pPr>
      <w:r w:rsidRPr="00931A09">
        <w:rPr>
          <w:rFonts w:asciiTheme="minorHAnsi" w:hAnsiTheme="minorHAnsi" w:cstheme="minorHAnsi"/>
          <w:b w:val="0"/>
          <w:bCs w:val="0"/>
          <w:color w:val="1F497D" w:themeColor="text2"/>
          <w:sz w:val="22"/>
          <w:szCs w:val="22"/>
        </w:rPr>
        <w:t>That is, the correlation score between the final “</w:t>
      </w:r>
      <w:proofErr w:type="spellStart"/>
      <w:r w:rsidRPr="00931A09">
        <w:rPr>
          <w:rFonts w:asciiTheme="minorHAnsi" w:hAnsiTheme="minorHAnsi" w:cstheme="minorHAnsi"/>
          <w:b w:val="0"/>
          <w:bCs w:val="0"/>
          <w:color w:val="1F497D" w:themeColor="text2"/>
          <w:sz w:val="22"/>
          <w:szCs w:val="22"/>
        </w:rPr>
        <w:t>CoreQ</w:t>
      </w:r>
      <w:proofErr w:type="spellEnd"/>
      <w:r w:rsidRPr="00931A09">
        <w:rPr>
          <w:rFonts w:asciiTheme="minorHAnsi" w:hAnsiTheme="minorHAnsi" w:cstheme="minorHAnsi"/>
          <w:b w:val="0"/>
          <w:bCs w:val="0"/>
          <w:color w:val="1F497D" w:themeColor="text2"/>
          <w:sz w:val="22"/>
          <w:szCs w:val="22"/>
        </w:rPr>
        <w:t xml:space="preserve">: Short Stay Discharge Measure” and all of the 22 items used in the Pilot instrument indicates that the satisfaction information is approximately the same if we had included either the 4 items or the 22 item Pilot instrument.   </w:t>
      </w:r>
    </w:p>
    <w:p w14:paraId="51819984" w14:textId="77777777" w:rsidR="00476F10" w:rsidRPr="00931A09" w:rsidRDefault="00476F10" w:rsidP="00476F10">
      <w:pPr>
        <w:pStyle w:val="BodyText"/>
        <w:widowControl w:val="0"/>
        <w:rPr>
          <w:rFonts w:asciiTheme="minorHAnsi" w:hAnsiTheme="minorHAnsi" w:cstheme="minorHAnsi"/>
          <w:b w:val="0"/>
          <w:bCs w:val="0"/>
          <w:color w:val="1F497D" w:themeColor="text2"/>
          <w:sz w:val="22"/>
          <w:szCs w:val="22"/>
        </w:rPr>
      </w:pPr>
    </w:p>
    <w:p w14:paraId="73EB37FD" w14:textId="77777777" w:rsidR="00476F10" w:rsidRPr="00931A09" w:rsidRDefault="00476F10" w:rsidP="00476F10">
      <w:pPr>
        <w:rPr>
          <w:iCs/>
          <w:color w:val="1F497D" w:themeColor="text2"/>
          <w:lang w:val="en"/>
        </w:rPr>
      </w:pPr>
      <w:r w:rsidRPr="00931A09">
        <w:rPr>
          <w:b/>
          <w:color w:val="1F497D" w:themeColor="text2"/>
        </w:rPr>
        <w:t>B.</w:t>
      </w:r>
      <w:r w:rsidRPr="00931A09">
        <w:rPr>
          <w:color w:val="1F497D" w:themeColor="text2"/>
        </w:rPr>
        <w:t xml:space="preserve"> We performed additional validity testing of the facility-level </w:t>
      </w:r>
      <w:proofErr w:type="spellStart"/>
      <w:r w:rsidRPr="00931A09">
        <w:rPr>
          <w:color w:val="1F497D" w:themeColor="text2"/>
        </w:rPr>
        <w:t>CoreQ</w:t>
      </w:r>
      <w:proofErr w:type="spellEnd"/>
      <w:r w:rsidRPr="00931A09">
        <w:rPr>
          <w:color w:val="1F497D" w:themeColor="text2"/>
        </w:rPr>
        <w:t xml:space="preserve">: Short Stay Discharge measure by measuring the correlations between the </w:t>
      </w:r>
      <w:proofErr w:type="spellStart"/>
      <w:r w:rsidRPr="00931A09">
        <w:rPr>
          <w:color w:val="1F497D" w:themeColor="text2"/>
        </w:rPr>
        <w:t>CoreQ</w:t>
      </w:r>
      <w:proofErr w:type="spellEnd"/>
      <w:r w:rsidRPr="00931A09">
        <w:rPr>
          <w:color w:val="1F497D" w:themeColor="text2"/>
        </w:rPr>
        <w:t xml:space="preserve">: Short Stay Discharge measure scores and </w:t>
      </w:r>
      <w:proofErr w:type="spellStart"/>
      <w:r w:rsidRPr="00931A09">
        <w:rPr>
          <w:color w:val="1F497D" w:themeColor="text2"/>
        </w:rPr>
        <w:t>i</w:t>
      </w:r>
      <w:proofErr w:type="spellEnd"/>
      <w:r w:rsidRPr="00931A09">
        <w:rPr>
          <w:color w:val="1F497D" w:themeColor="text2"/>
        </w:rPr>
        <w:t xml:space="preserve">) measures of regulatory compliance and other quality metrics from the Certification and Survey Provider Enhanced Reporting (CASPER) data, ii) several other quality metrics from Nursing Home Compare, iii) risk-adjusted Discharge to Community Measure [NQF# 2858] and iv) risk-adjusted </w:t>
      </w:r>
      <w:proofErr w:type="spellStart"/>
      <w:r w:rsidRPr="00931A09">
        <w:rPr>
          <w:color w:val="1F497D" w:themeColor="text2"/>
        </w:rPr>
        <w:t>PointRight</w:t>
      </w:r>
      <w:proofErr w:type="spellEnd"/>
      <w:r w:rsidRPr="00931A09">
        <w:rPr>
          <w:color w:val="1F497D" w:themeColor="text2"/>
        </w:rPr>
        <w:t>® Pro 30™ Rehospitalizations [NQF# 2375].</w:t>
      </w:r>
      <w:r w:rsidRPr="00931A09">
        <w:rPr>
          <w:iCs/>
          <w:color w:val="1F497D" w:themeColor="text2"/>
          <w:lang w:val="en"/>
        </w:rPr>
        <w:t>This score should be associated with better quality in the SNF.  Therefore, we hypothesize that for each facility in the sample there is a positive correlation with other quality indicators.</w:t>
      </w:r>
    </w:p>
    <w:p w14:paraId="21CFD95A" w14:textId="77777777" w:rsidR="00476F10" w:rsidRPr="00931A09" w:rsidRDefault="00476F10" w:rsidP="00476F10">
      <w:pPr>
        <w:pStyle w:val="ListParagraph"/>
        <w:numPr>
          <w:ilvl w:val="0"/>
          <w:numId w:val="37"/>
        </w:numPr>
        <w:rPr>
          <w:i/>
          <w:iCs/>
          <w:color w:val="1F497D" w:themeColor="text2"/>
          <w:lang w:val="en"/>
        </w:rPr>
      </w:pPr>
      <w:r w:rsidRPr="00931A09">
        <w:rPr>
          <w:i/>
          <w:iCs/>
          <w:color w:val="1F497D" w:themeColor="text2"/>
          <w:lang w:val="en"/>
        </w:rPr>
        <w:t>Relationship with CASPER Quality Indicators</w:t>
      </w:r>
    </w:p>
    <w:p w14:paraId="3DD20FA9" w14:textId="77777777" w:rsidR="00476F10" w:rsidRPr="00931A09" w:rsidRDefault="00476F10" w:rsidP="00476F10">
      <w:pPr>
        <w:pStyle w:val="ListParagraph"/>
        <w:rPr>
          <w:iCs/>
          <w:color w:val="1F497D" w:themeColor="text2"/>
          <w:lang w:val="en"/>
        </w:rPr>
      </w:pPr>
      <w:r w:rsidRPr="00931A09">
        <w:rPr>
          <w:color w:val="1F497D" w:themeColor="text2"/>
        </w:rPr>
        <w:t>Certification and Survey Provider Enhanced Reporting (CASPER)</w:t>
      </w:r>
      <w:r w:rsidRPr="00931A09">
        <w:rPr>
          <w:iCs/>
          <w:color w:val="1F497D" w:themeColor="text2"/>
          <w:lang w:val="en"/>
        </w:rPr>
        <w:t xml:space="preserve"> contains data collected as part of state/federal nursing home inspections.  In short, nursing facilities that accept residents with Medicare and/or Medicaid payments are surveyed; this includes most (i.e., 97% [15,000 facilities]) nursing homes in the U.S.  The survey process occurs approximately yearly, and includes the recording of many quality characteristics of the nursing home. The most commonly used CASPER quality indicators are restraint use, pressure ulcers, catheter use, antipsychotic use, antidepressant use, antianxiety use, and, use of hypnotics in SNFs.  </w:t>
      </w:r>
    </w:p>
    <w:p w14:paraId="3EAFA88D" w14:textId="09043A98" w:rsidR="00476F10" w:rsidRPr="00931A09" w:rsidRDefault="00476F10" w:rsidP="00476F10">
      <w:pPr>
        <w:pStyle w:val="ListParagraph"/>
        <w:rPr>
          <w:iCs/>
          <w:color w:val="1F497D" w:themeColor="text2"/>
          <w:lang w:val="en"/>
        </w:rPr>
      </w:pPr>
      <w:r w:rsidRPr="00931A09">
        <w:rPr>
          <w:iCs/>
          <w:color w:val="1F497D" w:themeColor="text2"/>
          <w:lang w:val="en"/>
        </w:rPr>
        <w:t>In addition, when a SNF is determined not to meet a certification minimum standard a deficiency citation is issued.  These deficiency citations are also commonly used in the analyses of the quality of SNFs. Approximately 180 deficiency citations exist and are grouped into 16 categories.  These 16 categories group similar areas together. They were developed by CMS and have considerable face validity; although, one limitation of using these categories is that they were not defined using empirical estimation (such as factor analysis).</w:t>
      </w:r>
    </w:p>
    <w:p w14:paraId="73E2011C" w14:textId="77777777" w:rsidR="00476F10" w:rsidRPr="00931A09" w:rsidRDefault="00476F10" w:rsidP="00476F10">
      <w:pPr>
        <w:pStyle w:val="ListParagraph"/>
        <w:rPr>
          <w:iCs/>
          <w:color w:val="1F497D" w:themeColor="text2"/>
          <w:lang w:val="en"/>
        </w:rPr>
      </w:pPr>
    </w:p>
    <w:p w14:paraId="405191D9" w14:textId="77777777" w:rsidR="00476F10" w:rsidRPr="00931A09" w:rsidRDefault="00476F10" w:rsidP="00476F10">
      <w:pPr>
        <w:pStyle w:val="ListParagraph"/>
        <w:spacing w:after="0"/>
        <w:rPr>
          <w:b/>
          <w:iCs/>
          <w:color w:val="1F497D" w:themeColor="text2"/>
          <w:lang w:val="en"/>
        </w:rPr>
      </w:pPr>
      <w:r w:rsidRPr="00931A09">
        <w:rPr>
          <w:b/>
          <w:iCs/>
          <w:color w:val="1F497D" w:themeColor="text2"/>
          <w:lang w:val="en"/>
        </w:rPr>
        <w:t xml:space="preserve">Table 2b2.3.h: </w:t>
      </w:r>
      <w:proofErr w:type="spellStart"/>
      <w:r w:rsidRPr="00931A09">
        <w:rPr>
          <w:b/>
          <w:iCs/>
          <w:color w:val="1F497D" w:themeColor="text2"/>
          <w:lang w:val="en"/>
        </w:rPr>
        <w:t>CoreQ</w:t>
      </w:r>
      <w:proofErr w:type="spellEnd"/>
      <w:r w:rsidRPr="00931A09">
        <w:rPr>
          <w:b/>
          <w:iCs/>
          <w:color w:val="1F497D" w:themeColor="text2"/>
          <w:lang w:val="en"/>
        </w:rPr>
        <w:t xml:space="preserve">: Short Stay Discharge Correlation with Quality Metrics </w:t>
      </w:r>
    </w:p>
    <w:tbl>
      <w:tblPr>
        <w:tblW w:w="798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1"/>
        <w:gridCol w:w="2079"/>
        <w:gridCol w:w="1982"/>
      </w:tblGrid>
      <w:tr w:rsidR="00476F10" w:rsidRPr="00931A09" w14:paraId="6A55BF3F" w14:textId="77777777" w:rsidTr="00342CDB">
        <w:trPr>
          <w:trHeight w:val="255"/>
        </w:trPr>
        <w:tc>
          <w:tcPr>
            <w:tcW w:w="3921" w:type="dxa"/>
            <w:shd w:val="clear" w:color="auto" w:fill="auto"/>
          </w:tcPr>
          <w:p w14:paraId="14550348" w14:textId="77777777" w:rsidR="00476F10" w:rsidRPr="00931A09" w:rsidRDefault="00476F10" w:rsidP="00342CDB">
            <w:pPr>
              <w:spacing w:after="0" w:line="240" w:lineRule="auto"/>
              <w:ind w:left="617" w:hanging="617"/>
              <w:rPr>
                <w:rFonts w:eastAsia="Times New Roman" w:cs="Arial"/>
                <w:b/>
                <w:color w:val="1F497D" w:themeColor="text2"/>
              </w:rPr>
            </w:pPr>
            <w:r w:rsidRPr="00931A09">
              <w:rPr>
                <w:rFonts w:eastAsia="Times New Roman" w:cs="Arial"/>
                <w:b/>
                <w:color w:val="1F497D" w:themeColor="text2"/>
              </w:rPr>
              <w:t>Quality Indicator</w:t>
            </w:r>
          </w:p>
        </w:tc>
        <w:tc>
          <w:tcPr>
            <w:tcW w:w="2079" w:type="dxa"/>
            <w:tcBorders>
              <w:bottom w:val="single" w:sz="4" w:space="0" w:color="auto"/>
            </w:tcBorders>
            <w:shd w:val="clear" w:color="auto" w:fill="auto"/>
          </w:tcPr>
          <w:p w14:paraId="1C6BA5A5" w14:textId="397884CA" w:rsidR="00476F10" w:rsidRPr="00931A09" w:rsidRDefault="00476F10" w:rsidP="00342CDB">
            <w:pPr>
              <w:spacing w:after="0" w:line="240" w:lineRule="auto"/>
              <w:jc w:val="center"/>
              <w:rPr>
                <w:rFonts w:eastAsia="Times New Roman" w:cs="Arial"/>
                <w:b/>
                <w:color w:val="1F497D" w:themeColor="text2"/>
              </w:rPr>
            </w:pPr>
            <w:r w:rsidRPr="00931A09">
              <w:rPr>
                <w:rFonts w:eastAsia="Times New Roman" w:cs="Arial"/>
                <w:b/>
                <w:color w:val="1F497D" w:themeColor="text2"/>
              </w:rPr>
              <w:t xml:space="preserve">Correlation </w:t>
            </w:r>
            <w:r w:rsidR="00830714">
              <w:rPr>
                <w:rFonts w:eastAsia="Times New Roman" w:cs="Arial"/>
                <w:b/>
                <w:color w:val="1F497D" w:themeColor="text2"/>
              </w:rPr>
              <w:t xml:space="preserve">Coefficients </w:t>
            </w:r>
            <w:r w:rsidRPr="00931A09">
              <w:rPr>
                <w:rFonts w:eastAsia="Times New Roman" w:cs="Arial"/>
                <w:b/>
                <w:color w:val="1F497D" w:themeColor="text2"/>
              </w:rPr>
              <w:t>with Satisfaction Summary Score</w:t>
            </w:r>
          </w:p>
        </w:tc>
        <w:tc>
          <w:tcPr>
            <w:tcW w:w="1982" w:type="dxa"/>
            <w:tcBorders>
              <w:bottom w:val="single" w:sz="4" w:space="0" w:color="auto"/>
            </w:tcBorders>
          </w:tcPr>
          <w:p w14:paraId="68BE5F2A" w14:textId="77777777" w:rsidR="00476F10" w:rsidRPr="00931A09" w:rsidRDefault="00476F10" w:rsidP="00342CDB">
            <w:pPr>
              <w:spacing w:after="0" w:line="240" w:lineRule="auto"/>
              <w:jc w:val="center"/>
              <w:rPr>
                <w:rFonts w:eastAsia="Times New Roman" w:cs="Arial"/>
                <w:b/>
                <w:color w:val="1F497D" w:themeColor="text2"/>
              </w:rPr>
            </w:pPr>
            <w:r>
              <w:rPr>
                <w:rFonts w:eastAsia="Times New Roman" w:cs="Arial"/>
                <w:b/>
                <w:color w:val="1F497D" w:themeColor="text2"/>
              </w:rPr>
              <w:t>P-Value</w:t>
            </w:r>
          </w:p>
        </w:tc>
      </w:tr>
      <w:tr w:rsidR="00476F10" w:rsidRPr="00931A09" w14:paraId="4EAE4EDE" w14:textId="77777777" w:rsidTr="00342CDB">
        <w:trPr>
          <w:trHeight w:val="255"/>
        </w:trPr>
        <w:tc>
          <w:tcPr>
            <w:tcW w:w="3921" w:type="dxa"/>
            <w:shd w:val="clear" w:color="auto" w:fill="auto"/>
            <w:hideMark/>
          </w:tcPr>
          <w:p w14:paraId="7696D0CA" w14:textId="77777777" w:rsidR="00476F10" w:rsidRPr="00931A09" w:rsidRDefault="00476F10" w:rsidP="00342CDB">
            <w:pPr>
              <w:spacing w:after="0" w:line="240" w:lineRule="auto"/>
              <w:ind w:left="617" w:hanging="617"/>
              <w:rPr>
                <w:rFonts w:eastAsia="Times New Roman" w:cs="Arial"/>
                <w:color w:val="1F497D" w:themeColor="text2"/>
              </w:rPr>
            </w:pPr>
            <w:r w:rsidRPr="00931A09">
              <w:rPr>
                <w:rFonts w:eastAsia="Times New Roman" w:cs="Arial"/>
                <w:color w:val="1F497D" w:themeColor="text2"/>
              </w:rPr>
              <w:t>Any Deficiency Citations</w:t>
            </w:r>
          </w:p>
        </w:tc>
        <w:tc>
          <w:tcPr>
            <w:tcW w:w="2079" w:type="dxa"/>
            <w:shd w:val="clear" w:color="auto" w:fill="auto"/>
          </w:tcPr>
          <w:p w14:paraId="12D4CDB9"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-0.11</w:t>
            </w:r>
          </w:p>
        </w:tc>
        <w:tc>
          <w:tcPr>
            <w:tcW w:w="1982" w:type="dxa"/>
          </w:tcPr>
          <w:p w14:paraId="08E4DAE6"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0.07</w:t>
            </w:r>
          </w:p>
        </w:tc>
      </w:tr>
      <w:tr w:rsidR="00476F10" w:rsidRPr="00931A09" w14:paraId="045D7991" w14:textId="77777777" w:rsidTr="00342CDB">
        <w:trPr>
          <w:trHeight w:val="255"/>
        </w:trPr>
        <w:tc>
          <w:tcPr>
            <w:tcW w:w="3921" w:type="dxa"/>
            <w:shd w:val="clear" w:color="auto" w:fill="auto"/>
            <w:hideMark/>
          </w:tcPr>
          <w:p w14:paraId="10148606" w14:textId="77777777" w:rsidR="00476F10" w:rsidRPr="00931A09" w:rsidRDefault="00476F10" w:rsidP="00342CDB">
            <w:pPr>
              <w:spacing w:after="0" w:line="240" w:lineRule="auto"/>
              <w:rPr>
                <w:rFonts w:eastAsia="Times New Roman" w:cs="Arial"/>
                <w:color w:val="1F497D" w:themeColor="text2"/>
              </w:rPr>
            </w:pPr>
            <w:r w:rsidRPr="00931A09">
              <w:rPr>
                <w:rFonts w:eastAsia="Times New Roman" w:cs="Arial"/>
                <w:color w:val="1F497D" w:themeColor="text2"/>
              </w:rPr>
              <w:t>Physical Restraint Use</w:t>
            </w:r>
          </w:p>
        </w:tc>
        <w:tc>
          <w:tcPr>
            <w:tcW w:w="2079" w:type="dxa"/>
            <w:shd w:val="clear" w:color="auto" w:fill="auto"/>
          </w:tcPr>
          <w:p w14:paraId="7E6652D1" w14:textId="77777777" w:rsidR="00476F10" w:rsidRPr="00931A09" w:rsidRDefault="00476F10" w:rsidP="00342CDB">
            <w:pPr>
              <w:spacing w:after="0" w:line="240" w:lineRule="auto"/>
              <w:jc w:val="center"/>
              <w:rPr>
                <w:color w:val="1F497D" w:themeColor="text2"/>
              </w:rPr>
            </w:pPr>
            <w:r>
              <w:rPr>
                <w:color w:val="1F497D" w:themeColor="text2"/>
              </w:rPr>
              <w:t>-0.01</w:t>
            </w:r>
          </w:p>
        </w:tc>
        <w:tc>
          <w:tcPr>
            <w:tcW w:w="1982" w:type="dxa"/>
          </w:tcPr>
          <w:p w14:paraId="3684166F" w14:textId="77777777" w:rsidR="00476F10" w:rsidRPr="00931A09" w:rsidRDefault="00476F10" w:rsidP="00342CDB">
            <w:pPr>
              <w:spacing w:after="0" w:line="240" w:lineRule="auto"/>
              <w:jc w:val="center"/>
              <w:rPr>
                <w:color w:val="1F497D" w:themeColor="text2"/>
              </w:rPr>
            </w:pPr>
            <w:r>
              <w:rPr>
                <w:color w:val="1F497D" w:themeColor="text2"/>
              </w:rPr>
              <w:t>0.91</w:t>
            </w:r>
          </w:p>
        </w:tc>
      </w:tr>
      <w:tr w:rsidR="00476F10" w:rsidRPr="00931A09" w14:paraId="62053608" w14:textId="77777777" w:rsidTr="00342CDB">
        <w:trPr>
          <w:trHeight w:val="255"/>
        </w:trPr>
        <w:tc>
          <w:tcPr>
            <w:tcW w:w="3921" w:type="dxa"/>
            <w:shd w:val="clear" w:color="auto" w:fill="auto"/>
            <w:hideMark/>
          </w:tcPr>
          <w:p w14:paraId="110D6FF8" w14:textId="77777777" w:rsidR="00476F10" w:rsidRPr="00931A09" w:rsidRDefault="00476F10" w:rsidP="00342CDB">
            <w:pPr>
              <w:spacing w:after="0" w:line="240" w:lineRule="auto"/>
              <w:rPr>
                <w:rFonts w:eastAsia="Times New Roman" w:cs="Arial"/>
                <w:color w:val="1F497D" w:themeColor="text2"/>
              </w:rPr>
            </w:pPr>
            <w:r w:rsidRPr="00931A09">
              <w:rPr>
                <w:rFonts w:eastAsia="Times New Roman" w:cs="Arial"/>
                <w:color w:val="1F497D" w:themeColor="text2"/>
              </w:rPr>
              <w:t>Pressure ulcers</w:t>
            </w:r>
          </w:p>
        </w:tc>
        <w:tc>
          <w:tcPr>
            <w:tcW w:w="2079" w:type="dxa"/>
            <w:shd w:val="clear" w:color="auto" w:fill="auto"/>
          </w:tcPr>
          <w:p w14:paraId="4B8D2ABA"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-0.22</w:t>
            </w:r>
          </w:p>
        </w:tc>
        <w:tc>
          <w:tcPr>
            <w:tcW w:w="1982" w:type="dxa"/>
          </w:tcPr>
          <w:p w14:paraId="01ACECCD"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&lt;0.01</w:t>
            </w:r>
          </w:p>
        </w:tc>
      </w:tr>
      <w:tr w:rsidR="00476F10" w:rsidRPr="00931A09" w14:paraId="160BD6E4" w14:textId="77777777" w:rsidTr="00342CDB">
        <w:trPr>
          <w:trHeight w:val="255"/>
        </w:trPr>
        <w:tc>
          <w:tcPr>
            <w:tcW w:w="3921" w:type="dxa"/>
            <w:shd w:val="clear" w:color="auto" w:fill="auto"/>
            <w:hideMark/>
          </w:tcPr>
          <w:p w14:paraId="7CF6CEA3" w14:textId="77777777" w:rsidR="00476F10" w:rsidRPr="00931A09" w:rsidRDefault="00476F10" w:rsidP="00342CDB">
            <w:pPr>
              <w:spacing w:after="0" w:line="240" w:lineRule="auto"/>
              <w:rPr>
                <w:rFonts w:eastAsia="Times New Roman" w:cs="Arial"/>
                <w:color w:val="1F497D" w:themeColor="text2"/>
              </w:rPr>
            </w:pPr>
            <w:r w:rsidRPr="00931A09">
              <w:rPr>
                <w:rFonts w:eastAsia="Times New Roman" w:cs="Arial"/>
                <w:color w:val="1F497D" w:themeColor="text2"/>
              </w:rPr>
              <w:t>Catheterized</w:t>
            </w:r>
          </w:p>
        </w:tc>
        <w:tc>
          <w:tcPr>
            <w:tcW w:w="2079" w:type="dxa"/>
            <w:shd w:val="clear" w:color="auto" w:fill="auto"/>
          </w:tcPr>
          <w:p w14:paraId="23622C1E" w14:textId="77777777" w:rsidR="00476F10" w:rsidRPr="00931A09" w:rsidRDefault="00476F10" w:rsidP="00342CDB">
            <w:pPr>
              <w:spacing w:after="0" w:line="240" w:lineRule="auto"/>
              <w:jc w:val="center"/>
              <w:rPr>
                <w:color w:val="1F497D" w:themeColor="text2"/>
              </w:rPr>
            </w:pPr>
            <w:r>
              <w:rPr>
                <w:color w:val="1F497D" w:themeColor="text2"/>
              </w:rPr>
              <w:t>-0.04</w:t>
            </w:r>
          </w:p>
        </w:tc>
        <w:tc>
          <w:tcPr>
            <w:tcW w:w="1982" w:type="dxa"/>
          </w:tcPr>
          <w:p w14:paraId="084339C4" w14:textId="77777777" w:rsidR="00476F10" w:rsidRPr="00931A09" w:rsidRDefault="00476F10" w:rsidP="00342CDB">
            <w:pPr>
              <w:spacing w:after="0" w:line="240" w:lineRule="auto"/>
              <w:jc w:val="center"/>
              <w:rPr>
                <w:color w:val="1F497D" w:themeColor="text2"/>
              </w:rPr>
            </w:pPr>
            <w:r>
              <w:rPr>
                <w:color w:val="1F497D" w:themeColor="text2"/>
              </w:rPr>
              <w:t>0.56</w:t>
            </w:r>
          </w:p>
        </w:tc>
      </w:tr>
      <w:tr w:rsidR="00476F10" w:rsidRPr="00931A09" w14:paraId="3B941DA9" w14:textId="77777777" w:rsidTr="00342CDB">
        <w:trPr>
          <w:trHeight w:val="255"/>
        </w:trPr>
        <w:tc>
          <w:tcPr>
            <w:tcW w:w="3921" w:type="dxa"/>
            <w:shd w:val="clear" w:color="auto" w:fill="auto"/>
            <w:hideMark/>
          </w:tcPr>
          <w:p w14:paraId="5F3FB5A1" w14:textId="77777777" w:rsidR="00476F10" w:rsidRPr="00931A09" w:rsidRDefault="00476F10" w:rsidP="00342CDB">
            <w:pPr>
              <w:spacing w:after="0" w:line="240" w:lineRule="auto"/>
              <w:rPr>
                <w:rFonts w:eastAsia="Times New Roman" w:cs="Arial"/>
                <w:color w:val="1F497D" w:themeColor="text2"/>
              </w:rPr>
            </w:pPr>
            <w:r w:rsidRPr="00931A09">
              <w:rPr>
                <w:rFonts w:eastAsia="Times New Roman" w:cs="Arial"/>
                <w:color w:val="1F497D" w:themeColor="text2"/>
              </w:rPr>
              <w:t>Antipsychotic medications</w:t>
            </w:r>
          </w:p>
        </w:tc>
        <w:tc>
          <w:tcPr>
            <w:tcW w:w="2079" w:type="dxa"/>
            <w:shd w:val="clear" w:color="auto" w:fill="auto"/>
          </w:tcPr>
          <w:p w14:paraId="2A27C24C"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-0.06</w:t>
            </w:r>
          </w:p>
        </w:tc>
        <w:tc>
          <w:tcPr>
            <w:tcW w:w="1982" w:type="dxa"/>
          </w:tcPr>
          <w:p w14:paraId="5255AB29"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0.32</w:t>
            </w:r>
          </w:p>
        </w:tc>
      </w:tr>
      <w:tr w:rsidR="00476F10" w:rsidRPr="00931A09" w14:paraId="0B1661D1" w14:textId="77777777" w:rsidTr="00342CDB">
        <w:trPr>
          <w:trHeight w:val="255"/>
        </w:trPr>
        <w:tc>
          <w:tcPr>
            <w:tcW w:w="3921" w:type="dxa"/>
            <w:shd w:val="clear" w:color="auto" w:fill="auto"/>
            <w:hideMark/>
          </w:tcPr>
          <w:p w14:paraId="3C42A719" w14:textId="77777777" w:rsidR="00476F10" w:rsidRPr="00931A09" w:rsidRDefault="00476F10" w:rsidP="00342CDB">
            <w:pPr>
              <w:spacing w:after="0" w:line="240" w:lineRule="auto"/>
              <w:rPr>
                <w:rFonts w:eastAsia="Times New Roman" w:cs="Arial"/>
                <w:color w:val="1F497D" w:themeColor="text2"/>
              </w:rPr>
            </w:pPr>
            <w:r w:rsidRPr="00931A09">
              <w:rPr>
                <w:rFonts w:eastAsia="Times New Roman" w:cs="Arial"/>
                <w:color w:val="1F497D" w:themeColor="text2"/>
              </w:rPr>
              <w:t>Antidepressant medications</w:t>
            </w:r>
          </w:p>
        </w:tc>
        <w:tc>
          <w:tcPr>
            <w:tcW w:w="2079" w:type="dxa"/>
            <w:shd w:val="clear" w:color="auto" w:fill="auto"/>
          </w:tcPr>
          <w:p w14:paraId="64114797"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0.13</w:t>
            </w:r>
          </w:p>
        </w:tc>
        <w:tc>
          <w:tcPr>
            <w:tcW w:w="1982" w:type="dxa"/>
          </w:tcPr>
          <w:p w14:paraId="05F46013"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0.03</w:t>
            </w:r>
          </w:p>
        </w:tc>
      </w:tr>
      <w:tr w:rsidR="00476F10" w:rsidRPr="00931A09" w14:paraId="614731DC" w14:textId="77777777" w:rsidTr="00342CDB">
        <w:trPr>
          <w:trHeight w:val="255"/>
        </w:trPr>
        <w:tc>
          <w:tcPr>
            <w:tcW w:w="3921" w:type="dxa"/>
            <w:shd w:val="clear" w:color="auto" w:fill="auto"/>
            <w:hideMark/>
          </w:tcPr>
          <w:p w14:paraId="74B34924" w14:textId="77777777" w:rsidR="00476F10" w:rsidRPr="00931A09" w:rsidRDefault="00476F10" w:rsidP="00342CDB">
            <w:pPr>
              <w:spacing w:after="0" w:line="240" w:lineRule="auto"/>
              <w:rPr>
                <w:rFonts w:eastAsia="Times New Roman" w:cs="Arial"/>
                <w:color w:val="1F497D" w:themeColor="text2"/>
              </w:rPr>
            </w:pPr>
            <w:r w:rsidRPr="00931A09">
              <w:rPr>
                <w:rFonts w:eastAsia="Times New Roman" w:cs="Arial"/>
                <w:color w:val="1F497D" w:themeColor="text2"/>
              </w:rPr>
              <w:t>Antianxiety medications</w:t>
            </w:r>
          </w:p>
        </w:tc>
        <w:tc>
          <w:tcPr>
            <w:tcW w:w="2079" w:type="dxa"/>
            <w:shd w:val="clear" w:color="auto" w:fill="auto"/>
          </w:tcPr>
          <w:p w14:paraId="1D09EF74"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0.08</w:t>
            </w:r>
          </w:p>
        </w:tc>
        <w:tc>
          <w:tcPr>
            <w:tcW w:w="1982" w:type="dxa"/>
          </w:tcPr>
          <w:p w14:paraId="2133F4E8"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0.19</w:t>
            </w:r>
          </w:p>
        </w:tc>
      </w:tr>
      <w:tr w:rsidR="00476F10" w:rsidRPr="00931A09" w14:paraId="54254AF0" w14:textId="77777777" w:rsidTr="00342CDB">
        <w:trPr>
          <w:trHeight w:val="255"/>
        </w:trPr>
        <w:tc>
          <w:tcPr>
            <w:tcW w:w="3921" w:type="dxa"/>
            <w:shd w:val="clear" w:color="auto" w:fill="auto"/>
            <w:hideMark/>
          </w:tcPr>
          <w:p w14:paraId="0350AD00" w14:textId="77777777" w:rsidR="00476F10" w:rsidRPr="00931A09" w:rsidRDefault="00476F10" w:rsidP="00342CDB">
            <w:pPr>
              <w:spacing w:after="0" w:line="240" w:lineRule="auto"/>
              <w:rPr>
                <w:rFonts w:eastAsia="Times New Roman" w:cs="Arial"/>
                <w:color w:val="1F497D" w:themeColor="text2"/>
              </w:rPr>
            </w:pPr>
            <w:r w:rsidRPr="00931A09">
              <w:rPr>
                <w:rFonts w:eastAsia="Times New Roman" w:cs="Arial"/>
                <w:color w:val="1F497D" w:themeColor="text2"/>
              </w:rPr>
              <w:t>Hypnotic medications</w:t>
            </w:r>
          </w:p>
        </w:tc>
        <w:tc>
          <w:tcPr>
            <w:tcW w:w="2079" w:type="dxa"/>
            <w:shd w:val="clear" w:color="auto" w:fill="auto"/>
          </w:tcPr>
          <w:p w14:paraId="490997F1"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0.04</w:t>
            </w:r>
          </w:p>
        </w:tc>
        <w:tc>
          <w:tcPr>
            <w:tcW w:w="1982" w:type="dxa"/>
          </w:tcPr>
          <w:p w14:paraId="1016C236" w14:textId="77777777" w:rsidR="00476F10" w:rsidRPr="00931A09" w:rsidRDefault="00476F10" w:rsidP="00342CDB">
            <w:pPr>
              <w:spacing w:after="0" w:line="240" w:lineRule="auto"/>
              <w:jc w:val="center"/>
              <w:rPr>
                <w:rFonts w:eastAsia="Times New Roman" w:cs="Arial"/>
                <w:color w:val="1F497D" w:themeColor="text2"/>
              </w:rPr>
            </w:pPr>
            <w:r>
              <w:rPr>
                <w:rFonts w:eastAsia="Times New Roman" w:cs="Arial"/>
                <w:color w:val="1F497D" w:themeColor="text2"/>
              </w:rPr>
              <w:t>0.46</w:t>
            </w:r>
          </w:p>
        </w:tc>
      </w:tr>
    </w:tbl>
    <w:p w14:paraId="35B8B14E" w14:textId="77777777" w:rsidR="00476F10" w:rsidRPr="00931A09" w:rsidRDefault="00476F10" w:rsidP="00476F10">
      <w:pPr>
        <w:pStyle w:val="ListParagraph"/>
        <w:rPr>
          <w:iCs/>
          <w:color w:val="1F497D" w:themeColor="text2"/>
          <w:lang w:val="en"/>
        </w:rPr>
      </w:pPr>
    </w:p>
    <w:p w14:paraId="0976C831" w14:textId="77777777" w:rsidR="00476F10" w:rsidRPr="00931A09" w:rsidRDefault="00476F10" w:rsidP="00476F10">
      <w:pPr>
        <w:pStyle w:val="ListParagraph"/>
        <w:rPr>
          <w:iCs/>
          <w:color w:val="1F497D" w:themeColor="text2"/>
          <w:lang w:val="en"/>
        </w:rPr>
      </w:pPr>
    </w:p>
    <w:p w14:paraId="2CEAC4E3" w14:textId="77777777" w:rsidR="00476F10" w:rsidRPr="00931A09" w:rsidRDefault="00476F10" w:rsidP="00476F10">
      <w:pPr>
        <w:pStyle w:val="ListParagraph"/>
        <w:numPr>
          <w:ilvl w:val="0"/>
          <w:numId w:val="37"/>
        </w:numPr>
        <w:rPr>
          <w:i/>
          <w:iCs/>
          <w:color w:val="1F497D" w:themeColor="text2"/>
          <w:lang w:val="en"/>
        </w:rPr>
      </w:pPr>
      <w:r w:rsidRPr="00931A09">
        <w:rPr>
          <w:i/>
          <w:iCs/>
          <w:color w:val="1F497D" w:themeColor="text2"/>
          <w:lang w:val="en"/>
        </w:rPr>
        <w:t>Relationship with Nursing Home Compare</w:t>
      </w:r>
      <w:r w:rsidRPr="00931A09">
        <w:rPr>
          <w:iCs/>
          <w:color w:val="1F497D" w:themeColor="text2"/>
          <w:lang w:val="en"/>
        </w:rPr>
        <w:t xml:space="preserve"> (</w:t>
      </w:r>
      <w:r w:rsidRPr="00931A09">
        <w:rPr>
          <w:i/>
          <w:iCs/>
          <w:color w:val="1F497D" w:themeColor="text2"/>
          <w:lang w:val="en"/>
        </w:rPr>
        <w:t>NHC) Quality Indicators</w:t>
      </w:r>
      <w:r>
        <w:rPr>
          <w:i/>
          <w:iCs/>
          <w:color w:val="1F497D" w:themeColor="text2"/>
          <w:lang w:val="en"/>
        </w:rPr>
        <w:t>, Five Star ratings and staffing levels</w:t>
      </w:r>
    </w:p>
    <w:p w14:paraId="458FFE13" w14:textId="77777777" w:rsidR="00476F10" w:rsidRPr="00931A09" w:rsidRDefault="00476F10" w:rsidP="00476F10">
      <w:pPr>
        <w:pStyle w:val="ListParagraph"/>
        <w:rPr>
          <w:iCs/>
          <w:color w:val="1F497D" w:themeColor="text2"/>
          <w:lang w:val="en"/>
        </w:rPr>
      </w:pPr>
      <w:r w:rsidRPr="00931A09">
        <w:rPr>
          <w:iCs/>
          <w:color w:val="1F497D" w:themeColor="text2"/>
          <w:lang w:val="en"/>
        </w:rPr>
        <w:t xml:space="preserve">Nursing Home Compare (NHC) is a </w:t>
      </w:r>
      <w:r w:rsidRPr="00931A09">
        <w:rPr>
          <w:color w:val="1F497D" w:themeColor="text2"/>
        </w:rPr>
        <w:t>nursing home report card</w:t>
      </w:r>
      <w:r w:rsidRPr="00931A09">
        <w:rPr>
          <w:iCs/>
          <w:color w:val="1F497D" w:themeColor="text2"/>
          <w:lang w:val="en"/>
        </w:rPr>
        <w:t xml:space="preserve">.  After several years of pilot testing, the Centers for Medicare and Medicaid Services (CMS) released this report card on the world-wide web in November of 2002.  Briefly, Nursing Home Compare provides information for facility location, structural factors (such as ownership), and staffing characteristics (such as registered nurse [RN] staffing levels).  Most significantly, standardized quality information is presented in what are called Quality Measures (QMs). These are calculated from MDS information. </w:t>
      </w:r>
    </w:p>
    <w:p w14:paraId="4012EEED" w14:textId="77777777" w:rsidR="00476F10" w:rsidRPr="00931A09" w:rsidRDefault="00476F10" w:rsidP="00476F10">
      <w:pPr>
        <w:pStyle w:val="ListParagraph"/>
        <w:rPr>
          <w:iCs/>
          <w:color w:val="1F497D" w:themeColor="text2"/>
          <w:lang w:val="en"/>
        </w:rPr>
      </w:pPr>
    </w:p>
    <w:p w14:paraId="3164D3A3" w14:textId="77777777" w:rsidR="00476F10" w:rsidRPr="00931A09" w:rsidRDefault="00476F10" w:rsidP="00476F10">
      <w:pPr>
        <w:pStyle w:val="ListParagraph"/>
        <w:rPr>
          <w:iCs/>
          <w:color w:val="1F497D" w:themeColor="text2"/>
          <w:lang w:val="en"/>
        </w:rPr>
      </w:pPr>
      <w:r w:rsidRPr="00931A09">
        <w:rPr>
          <w:iCs/>
          <w:color w:val="1F497D" w:themeColor="text2"/>
          <w:lang w:val="en"/>
        </w:rPr>
        <w:t xml:space="preserve">At the time period of for this study (i.e., 2014) CMS reported on 19 measures – these are called the core Quality Measures.  The Quality Measures address specific areas of resident care, 5 are for short-stay residents and 14 are for long-stay residents.  Long-stay measures are for those residents staying at a facility 3 months or more and short-stay measures are for residents staying at a facility less than 3 months.  The short-stay measures are most pertinent to the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color w:val="1F497D" w:themeColor="text2"/>
        </w:rPr>
        <w:t>; therefore, these were used in the analyses. These are</w:t>
      </w:r>
      <w:r w:rsidRPr="00931A09">
        <w:rPr>
          <w:iCs/>
          <w:color w:val="1F497D" w:themeColor="text2"/>
          <w:lang w:val="en"/>
        </w:rPr>
        <w:t xml:space="preserve"> the percent of residents: with delirium; with moderate to severe pain; and, with pressure sores.</w:t>
      </w:r>
    </w:p>
    <w:p w14:paraId="0417F061" w14:textId="77777777" w:rsidR="00476F10" w:rsidRPr="00931A09" w:rsidRDefault="00476F10" w:rsidP="00476F10">
      <w:pPr>
        <w:pStyle w:val="ListParagraph"/>
        <w:rPr>
          <w:iCs/>
          <w:color w:val="1F497D" w:themeColor="text2"/>
          <w:lang w:val="en"/>
        </w:rPr>
      </w:pPr>
    </w:p>
    <w:p w14:paraId="256D7CC0" w14:textId="77777777" w:rsidR="00476F10" w:rsidRPr="00CE53EC" w:rsidRDefault="00476F10" w:rsidP="00476F10">
      <w:pPr>
        <w:pStyle w:val="ListParagraph"/>
        <w:rPr>
          <w:iCs/>
          <w:color w:val="1F497D" w:themeColor="text2"/>
          <w:lang w:val="en"/>
        </w:rPr>
      </w:pPr>
      <w:r w:rsidRPr="00931A09">
        <w:rPr>
          <w:iCs/>
          <w:color w:val="1F497D" w:themeColor="text2"/>
          <w:lang w:val="en"/>
        </w:rPr>
        <w:t xml:space="preserve">Nursing Home Compare </w:t>
      </w:r>
      <w:r w:rsidRPr="00931A09">
        <w:rPr>
          <w:color w:val="1F497D" w:themeColor="text2"/>
        </w:rPr>
        <w:t xml:space="preserve">also uses a five-star rating for facilities.  This is based on information from the health inspection, direct care staffing, and the MDS quality measures.  A five star facility is the highest score and a 1 star facility the lowest score.  With respect to staffing, </w:t>
      </w:r>
      <w:r w:rsidRPr="00931A09">
        <w:rPr>
          <w:iCs/>
          <w:color w:val="1F497D" w:themeColor="text2"/>
          <w:lang w:val="en"/>
        </w:rPr>
        <w:t xml:space="preserve">two measures are used: 1) RN hours per resident day; and 2) total staffing hours (RN+ LPN+ nurse aide hours) per </w:t>
      </w:r>
      <w:r w:rsidRPr="00CE53EC">
        <w:rPr>
          <w:iCs/>
          <w:color w:val="1F497D" w:themeColor="text2"/>
          <w:lang w:val="en"/>
        </w:rPr>
        <w:t>resident day.</w:t>
      </w:r>
    </w:p>
    <w:p w14:paraId="74579E79" w14:textId="77777777" w:rsidR="00476F10" w:rsidRPr="00CE53EC" w:rsidRDefault="00476F10" w:rsidP="00476F10">
      <w:pPr>
        <w:pStyle w:val="ListParagraph"/>
        <w:rPr>
          <w:iCs/>
          <w:color w:val="1F497D" w:themeColor="text2"/>
          <w:lang w:val="en"/>
        </w:rPr>
      </w:pPr>
    </w:p>
    <w:p w14:paraId="60678828" w14:textId="77777777" w:rsidR="00476F10" w:rsidRPr="00162282" w:rsidRDefault="00476F10" w:rsidP="00476F10">
      <w:pPr>
        <w:pStyle w:val="ListParagraph"/>
        <w:spacing w:after="0"/>
        <w:rPr>
          <w:b/>
          <w:iCs/>
          <w:color w:val="1F497D" w:themeColor="text2"/>
          <w:lang w:val="en"/>
        </w:rPr>
      </w:pPr>
      <w:r w:rsidRPr="00CE53EC">
        <w:rPr>
          <w:b/>
          <w:iCs/>
          <w:color w:val="1F497D" w:themeColor="text2"/>
          <w:lang w:val="en"/>
        </w:rPr>
        <w:t xml:space="preserve">Table 2b2.3.i: </w:t>
      </w:r>
      <w:proofErr w:type="spellStart"/>
      <w:r w:rsidRPr="00CE53EC">
        <w:rPr>
          <w:b/>
          <w:iCs/>
          <w:color w:val="1F497D" w:themeColor="text2"/>
          <w:lang w:val="en"/>
        </w:rPr>
        <w:t>CoreQ</w:t>
      </w:r>
      <w:proofErr w:type="spellEnd"/>
      <w:r w:rsidRPr="00CE53EC">
        <w:rPr>
          <w:b/>
          <w:iCs/>
          <w:color w:val="1F497D" w:themeColor="text2"/>
          <w:lang w:val="en"/>
        </w:rPr>
        <w:t>: Short Stay Discharge Correlation with Short Stay Quality Measures, Five Star ratings, and staffing levels</w:t>
      </w:r>
    </w:p>
    <w:tbl>
      <w:tblPr>
        <w:tblW w:w="8162" w:type="dxa"/>
        <w:tblInd w:w="1098" w:type="dxa"/>
        <w:tblCellMar>
          <w:left w:w="0" w:type="dxa"/>
          <w:right w:w="0" w:type="dxa"/>
        </w:tblCellMar>
        <w:tblLook w:val="04A0" w:firstRow="1" w:lastRow="0" w:firstColumn="1" w:lastColumn="0" w:noHBand="0" w:noVBand="1"/>
      </w:tblPr>
      <w:tblGrid>
        <w:gridCol w:w="4832"/>
        <w:gridCol w:w="2160"/>
        <w:gridCol w:w="1170"/>
      </w:tblGrid>
      <w:tr w:rsidR="00476F10" w:rsidRPr="00CE53EC" w14:paraId="7195071D" w14:textId="77777777" w:rsidTr="00342CDB">
        <w:trPr>
          <w:trHeight w:val="253"/>
        </w:trPr>
        <w:tc>
          <w:tcPr>
            <w:tcW w:w="4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DF5EA3" w14:textId="77777777" w:rsidR="00476F10" w:rsidRPr="00CE53EC" w:rsidRDefault="00476F10" w:rsidP="00342CDB">
            <w:pPr>
              <w:spacing w:after="0"/>
              <w:ind w:left="617" w:hanging="617"/>
              <w:rPr>
                <w:color w:val="1F497D" w:themeColor="text2"/>
              </w:rPr>
            </w:pPr>
            <w:r w:rsidRPr="00CE53EC">
              <w:rPr>
                <w:b/>
                <w:bCs/>
                <w:color w:val="1F497D" w:themeColor="text2"/>
              </w:rPr>
              <w:t>Quality Indicator</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3E99EF" w14:textId="59D289C9" w:rsidR="00476F10" w:rsidRPr="00CE53EC" w:rsidRDefault="00476F10" w:rsidP="00342CDB">
            <w:pPr>
              <w:spacing w:after="0"/>
              <w:jc w:val="center"/>
              <w:rPr>
                <w:color w:val="1F497D" w:themeColor="text2"/>
              </w:rPr>
            </w:pPr>
            <w:r w:rsidRPr="00CE53EC">
              <w:rPr>
                <w:b/>
                <w:bCs/>
                <w:color w:val="1F497D" w:themeColor="text2"/>
              </w:rPr>
              <w:t xml:space="preserve">Correlation </w:t>
            </w:r>
            <w:r w:rsidR="00830714">
              <w:rPr>
                <w:b/>
                <w:bCs/>
                <w:color w:val="1F497D" w:themeColor="text2"/>
              </w:rPr>
              <w:t xml:space="preserve">Coefficients </w:t>
            </w:r>
            <w:r w:rsidRPr="00CE53EC">
              <w:rPr>
                <w:b/>
                <w:bCs/>
                <w:color w:val="1F497D" w:themeColor="text2"/>
              </w:rPr>
              <w:t xml:space="preserve">with </w:t>
            </w:r>
            <w:proofErr w:type="spellStart"/>
            <w:r w:rsidRPr="00CE53EC">
              <w:rPr>
                <w:b/>
                <w:bCs/>
                <w:color w:val="1F497D" w:themeColor="text2"/>
              </w:rPr>
              <w:t>CoreQ</w:t>
            </w:r>
            <w:proofErr w:type="spellEnd"/>
            <w:r w:rsidRPr="00CE53EC">
              <w:rPr>
                <w:b/>
                <w:bCs/>
                <w:color w:val="1F497D" w:themeColor="text2"/>
              </w:rPr>
              <w:t xml:space="preserve">: Short Stay Discharge </w:t>
            </w:r>
          </w:p>
        </w:tc>
        <w:tc>
          <w:tcPr>
            <w:tcW w:w="1170" w:type="dxa"/>
            <w:tcBorders>
              <w:top w:val="single" w:sz="8" w:space="0" w:color="auto"/>
              <w:left w:val="nil"/>
              <w:bottom w:val="single" w:sz="8" w:space="0" w:color="auto"/>
              <w:right w:val="single" w:sz="8" w:space="0" w:color="auto"/>
            </w:tcBorders>
            <w:hideMark/>
          </w:tcPr>
          <w:p w14:paraId="2EA45671" w14:textId="77777777" w:rsidR="00476F10" w:rsidRPr="00CE53EC" w:rsidRDefault="00476F10" w:rsidP="00342CDB">
            <w:pPr>
              <w:spacing w:after="0"/>
              <w:jc w:val="center"/>
              <w:rPr>
                <w:b/>
                <w:bCs/>
                <w:color w:val="1F497D" w:themeColor="text2"/>
              </w:rPr>
            </w:pPr>
            <w:r w:rsidRPr="00CE53EC">
              <w:rPr>
                <w:b/>
                <w:bCs/>
                <w:color w:val="1F497D" w:themeColor="text2"/>
              </w:rPr>
              <w:t>P-value</w:t>
            </w:r>
          </w:p>
        </w:tc>
      </w:tr>
      <w:tr w:rsidR="00476F10" w:rsidRPr="00CE53EC" w14:paraId="01707AC9" w14:textId="77777777" w:rsidTr="00342CDB">
        <w:trPr>
          <w:trHeight w:val="358"/>
        </w:trPr>
        <w:tc>
          <w:tcPr>
            <w:tcW w:w="4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ECA1C" w14:textId="77777777" w:rsidR="00476F10" w:rsidRPr="00CE53EC" w:rsidRDefault="00476F10" w:rsidP="00342CDB">
            <w:pPr>
              <w:spacing w:after="0"/>
              <w:ind w:left="617" w:hanging="617"/>
              <w:rPr>
                <w:color w:val="1F497D" w:themeColor="text2"/>
              </w:rPr>
            </w:pPr>
            <w:r w:rsidRPr="00CE53EC">
              <w:rPr>
                <w:color w:val="1F497D" w:themeColor="text2"/>
                <w:lang w:val="en"/>
              </w:rPr>
              <w:t>Percent of residents with delirium</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6CDC87A2" w14:textId="02489B16" w:rsidR="00476F10" w:rsidRPr="00CE53EC" w:rsidRDefault="00476F10" w:rsidP="00342CDB">
            <w:pPr>
              <w:spacing w:after="0"/>
              <w:jc w:val="center"/>
              <w:rPr>
                <w:color w:val="1F497D" w:themeColor="text2"/>
              </w:rPr>
            </w:pPr>
            <w:r w:rsidRPr="00CE53EC">
              <w:rPr>
                <w:color w:val="1F497D" w:themeColor="text2"/>
              </w:rPr>
              <w:t>-0.12</w:t>
            </w:r>
          </w:p>
        </w:tc>
        <w:tc>
          <w:tcPr>
            <w:tcW w:w="1170" w:type="dxa"/>
            <w:tcBorders>
              <w:top w:val="nil"/>
              <w:left w:val="nil"/>
              <w:bottom w:val="single" w:sz="8" w:space="0" w:color="auto"/>
              <w:right w:val="single" w:sz="8" w:space="0" w:color="auto"/>
            </w:tcBorders>
            <w:hideMark/>
          </w:tcPr>
          <w:p w14:paraId="634C4E9B" w14:textId="77777777" w:rsidR="00476F10" w:rsidRPr="00CE53EC" w:rsidRDefault="00476F10" w:rsidP="00342CDB">
            <w:pPr>
              <w:spacing w:after="0"/>
              <w:jc w:val="center"/>
              <w:rPr>
                <w:color w:val="1F497D" w:themeColor="text2"/>
              </w:rPr>
            </w:pPr>
            <w:r w:rsidRPr="00CE53EC">
              <w:rPr>
                <w:color w:val="1F497D" w:themeColor="text2"/>
              </w:rPr>
              <w:t>0.30</w:t>
            </w:r>
          </w:p>
        </w:tc>
      </w:tr>
      <w:tr w:rsidR="00476F10" w:rsidRPr="00CE53EC" w14:paraId="30C2D1DA" w14:textId="77777777" w:rsidTr="00342CDB">
        <w:trPr>
          <w:trHeight w:val="253"/>
        </w:trPr>
        <w:tc>
          <w:tcPr>
            <w:tcW w:w="4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328C4" w14:textId="77777777" w:rsidR="00476F10" w:rsidRPr="00CE53EC" w:rsidRDefault="00476F10" w:rsidP="00342CDB">
            <w:pPr>
              <w:spacing w:after="0"/>
              <w:rPr>
                <w:color w:val="1F497D" w:themeColor="text2"/>
              </w:rPr>
            </w:pPr>
            <w:r w:rsidRPr="00CE53EC">
              <w:rPr>
                <w:color w:val="1F497D" w:themeColor="text2"/>
                <w:lang w:val="en"/>
              </w:rPr>
              <w:t>Percent of residents with moderate to severe pain</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06DFC671" w14:textId="36724182" w:rsidR="00476F10" w:rsidRPr="00CE53EC" w:rsidRDefault="00476F10" w:rsidP="00342CDB">
            <w:pPr>
              <w:spacing w:after="0"/>
              <w:jc w:val="center"/>
              <w:rPr>
                <w:color w:val="1F497D" w:themeColor="text2"/>
              </w:rPr>
            </w:pPr>
            <w:r w:rsidRPr="00CE53EC">
              <w:rPr>
                <w:color w:val="1F497D" w:themeColor="text2"/>
              </w:rPr>
              <w:t>-0.1</w:t>
            </w:r>
            <w:r w:rsidR="00E84264">
              <w:rPr>
                <w:color w:val="1F497D" w:themeColor="text2"/>
              </w:rPr>
              <w:t>4</w:t>
            </w:r>
          </w:p>
        </w:tc>
        <w:tc>
          <w:tcPr>
            <w:tcW w:w="1170" w:type="dxa"/>
            <w:tcBorders>
              <w:top w:val="nil"/>
              <w:left w:val="nil"/>
              <w:bottom w:val="single" w:sz="8" w:space="0" w:color="auto"/>
              <w:right w:val="single" w:sz="8" w:space="0" w:color="auto"/>
            </w:tcBorders>
            <w:hideMark/>
          </w:tcPr>
          <w:p w14:paraId="51CC96D2" w14:textId="77777777" w:rsidR="00476F10" w:rsidRPr="00CE53EC" w:rsidRDefault="00476F10" w:rsidP="00342CDB">
            <w:pPr>
              <w:spacing w:after="0"/>
              <w:jc w:val="center"/>
              <w:rPr>
                <w:color w:val="1F497D" w:themeColor="text2"/>
              </w:rPr>
            </w:pPr>
            <w:r w:rsidRPr="00CE53EC">
              <w:rPr>
                <w:color w:val="1F497D" w:themeColor="text2"/>
              </w:rPr>
              <w:t>0.19</w:t>
            </w:r>
          </w:p>
        </w:tc>
      </w:tr>
      <w:tr w:rsidR="00476F10" w:rsidRPr="00CE53EC" w14:paraId="1630DA21" w14:textId="77777777" w:rsidTr="00342CDB">
        <w:trPr>
          <w:trHeight w:val="253"/>
        </w:trPr>
        <w:tc>
          <w:tcPr>
            <w:tcW w:w="4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970B0" w14:textId="77777777" w:rsidR="00476F10" w:rsidRPr="00CE53EC" w:rsidRDefault="00476F10" w:rsidP="00342CDB">
            <w:pPr>
              <w:spacing w:after="0"/>
              <w:rPr>
                <w:color w:val="1F497D" w:themeColor="text2"/>
              </w:rPr>
            </w:pPr>
            <w:r w:rsidRPr="00CE53EC">
              <w:rPr>
                <w:color w:val="1F497D" w:themeColor="text2"/>
                <w:lang w:val="en"/>
              </w:rPr>
              <w:t>Percent of residents with pressure sores</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4864D745" w14:textId="5847D9A4" w:rsidR="00476F10" w:rsidRPr="00CE53EC" w:rsidRDefault="00476F10" w:rsidP="00342CDB">
            <w:pPr>
              <w:spacing w:after="0"/>
              <w:jc w:val="center"/>
              <w:rPr>
                <w:color w:val="1F497D" w:themeColor="text2"/>
              </w:rPr>
            </w:pPr>
            <w:r w:rsidRPr="00CE53EC">
              <w:rPr>
                <w:color w:val="1F497D" w:themeColor="text2"/>
              </w:rPr>
              <w:t>-0.25</w:t>
            </w:r>
          </w:p>
        </w:tc>
        <w:tc>
          <w:tcPr>
            <w:tcW w:w="1170" w:type="dxa"/>
            <w:tcBorders>
              <w:top w:val="nil"/>
              <w:left w:val="nil"/>
              <w:bottom w:val="single" w:sz="8" w:space="0" w:color="auto"/>
              <w:right w:val="single" w:sz="8" w:space="0" w:color="auto"/>
            </w:tcBorders>
            <w:hideMark/>
          </w:tcPr>
          <w:p w14:paraId="5FA348E8" w14:textId="77777777" w:rsidR="00476F10" w:rsidRPr="00CE53EC" w:rsidRDefault="00476F10" w:rsidP="00342CDB">
            <w:pPr>
              <w:spacing w:after="0"/>
              <w:jc w:val="center"/>
              <w:rPr>
                <w:color w:val="1F497D" w:themeColor="text2"/>
              </w:rPr>
            </w:pPr>
            <w:r w:rsidRPr="00CE53EC">
              <w:rPr>
                <w:color w:val="1F497D" w:themeColor="text2"/>
              </w:rPr>
              <w:t>0.08</w:t>
            </w:r>
          </w:p>
        </w:tc>
      </w:tr>
      <w:tr w:rsidR="00476F10" w:rsidRPr="00CE53EC" w14:paraId="02FD2688" w14:textId="77777777" w:rsidTr="00342CDB">
        <w:trPr>
          <w:trHeight w:val="253"/>
        </w:trPr>
        <w:tc>
          <w:tcPr>
            <w:tcW w:w="4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CE267" w14:textId="77777777" w:rsidR="00476F10" w:rsidRPr="00CE53EC" w:rsidRDefault="00476F10" w:rsidP="00342CDB">
            <w:pPr>
              <w:spacing w:after="0"/>
              <w:rPr>
                <w:color w:val="1F497D" w:themeColor="text2"/>
              </w:rPr>
            </w:pPr>
            <w:r w:rsidRPr="00CE53EC">
              <w:rPr>
                <w:color w:val="1F497D" w:themeColor="text2"/>
                <w:lang w:val="en"/>
              </w:rPr>
              <w:t>Five-Star rating</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33F66F06" w14:textId="57754902" w:rsidR="00476F10" w:rsidRPr="00CE53EC" w:rsidRDefault="00476F10" w:rsidP="00342CDB">
            <w:pPr>
              <w:spacing w:after="0"/>
              <w:jc w:val="center"/>
              <w:rPr>
                <w:color w:val="1F497D" w:themeColor="text2"/>
              </w:rPr>
            </w:pPr>
            <w:r w:rsidRPr="00CE53EC">
              <w:rPr>
                <w:color w:val="1F497D" w:themeColor="text2"/>
              </w:rPr>
              <w:t>0.33</w:t>
            </w:r>
          </w:p>
        </w:tc>
        <w:tc>
          <w:tcPr>
            <w:tcW w:w="1170" w:type="dxa"/>
            <w:tcBorders>
              <w:top w:val="nil"/>
              <w:left w:val="nil"/>
              <w:bottom w:val="single" w:sz="8" w:space="0" w:color="auto"/>
              <w:right w:val="single" w:sz="8" w:space="0" w:color="auto"/>
            </w:tcBorders>
            <w:hideMark/>
          </w:tcPr>
          <w:p w14:paraId="100DF859" w14:textId="77777777" w:rsidR="00476F10" w:rsidRPr="00CE53EC" w:rsidRDefault="00476F10" w:rsidP="00342CDB">
            <w:pPr>
              <w:spacing w:after="0"/>
              <w:jc w:val="center"/>
              <w:rPr>
                <w:color w:val="1F497D" w:themeColor="text2"/>
              </w:rPr>
            </w:pPr>
            <w:r w:rsidRPr="00CE53EC">
              <w:rPr>
                <w:color w:val="1F497D" w:themeColor="text2"/>
              </w:rPr>
              <w:t>0.07</w:t>
            </w:r>
          </w:p>
        </w:tc>
      </w:tr>
      <w:tr w:rsidR="00476F10" w:rsidRPr="00CE53EC" w14:paraId="17FEAA64" w14:textId="77777777" w:rsidTr="00342CDB">
        <w:trPr>
          <w:trHeight w:val="253"/>
        </w:trPr>
        <w:tc>
          <w:tcPr>
            <w:tcW w:w="4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BEBB9" w14:textId="77777777" w:rsidR="00476F10" w:rsidRPr="00CE53EC" w:rsidRDefault="00476F10" w:rsidP="00342CDB">
            <w:pPr>
              <w:spacing w:after="0"/>
              <w:rPr>
                <w:color w:val="1F497D" w:themeColor="text2"/>
              </w:rPr>
            </w:pPr>
            <w:r w:rsidRPr="00CE53EC">
              <w:rPr>
                <w:color w:val="1F497D" w:themeColor="text2"/>
                <w:lang w:val="en"/>
              </w:rPr>
              <w:t>RN hours per resident day</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784EFA83" w14:textId="497EC929" w:rsidR="00476F10" w:rsidRPr="00CE53EC" w:rsidRDefault="00476F10" w:rsidP="00342CDB">
            <w:pPr>
              <w:spacing w:after="0"/>
              <w:jc w:val="center"/>
              <w:rPr>
                <w:color w:val="1F497D" w:themeColor="text2"/>
              </w:rPr>
            </w:pPr>
            <w:r w:rsidRPr="00CE53EC">
              <w:rPr>
                <w:color w:val="1F497D" w:themeColor="text2"/>
              </w:rPr>
              <w:t>0.3</w:t>
            </w:r>
            <w:r w:rsidR="00E84264">
              <w:rPr>
                <w:color w:val="1F497D" w:themeColor="text2"/>
              </w:rPr>
              <w:t>1</w:t>
            </w:r>
          </w:p>
        </w:tc>
        <w:tc>
          <w:tcPr>
            <w:tcW w:w="1170" w:type="dxa"/>
            <w:tcBorders>
              <w:top w:val="nil"/>
              <w:left w:val="nil"/>
              <w:bottom w:val="single" w:sz="8" w:space="0" w:color="auto"/>
              <w:right w:val="single" w:sz="8" w:space="0" w:color="auto"/>
            </w:tcBorders>
            <w:hideMark/>
          </w:tcPr>
          <w:p w14:paraId="08ED706D" w14:textId="77777777" w:rsidR="00476F10" w:rsidRPr="00CE53EC" w:rsidRDefault="00476F10" w:rsidP="00342CDB">
            <w:pPr>
              <w:spacing w:after="0"/>
              <w:jc w:val="center"/>
              <w:rPr>
                <w:color w:val="1F497D" w:themeColor="text2"/>
              </w:rPr>
            </w:pPr>
            <w:r w:rsidRPr="00CE53EC">
              <w:rPr>
                <w:color w:val="1F497D" w:themeColor="text2"/>
              </w:rPr>
              <w:t>0.11</w:t>
            </w:r>
          </w:p>
        </w:tc>
      </w:tr>
    </w:tbl>
    <w:p w14:paraId="1FDB78ED" w14:textId="77777777" w:rsidR="00476F10" w:rsidRPr="00CE53EC" w:rsidRDefault="00476F10" w:rsidP="00476F10">
      <w:pPr>
        <w:pStyle w:val="ListParagraph"/>
        <w:numPr>
          <w:ilvl w:val="0"/>
          <w:numId w:val="37"/>
        </w:numPr>
        <w:spacing w:before="100" w:beforeAutospacing="1" w:after="100" w:afterAutospacing="1"/>
        <w:rPr>
          <w:rFonts w:cstheme="minorHAnsi"/>
          <w:bCs/>
          <w:color w:val="1F497D" w:themeColor="text2"/>
        </w:rPr>
      </w:pPr>
      <w:r w:rsidRPr="00CE53EC">
        <w:rPr>
          <w:rFonts w:cstheme="minorHAnsi"/>
          <w:bCs/>
          <w:color w:val="1F497D" w:themeColor="text2"/>
        </w:rPr>
        <w:t>Relationship with the risk-adjusted Discharge to Community Measure</w:t>
      </w:r>
    </w:p>
    <w:p w14:paraId="41BAD139" w14:textId="77777777" w:rsidR="00476F10" w:rsidRPr="00931A09" w:rsidRDefault="00476F10" w:rsidP="00476F10">
      <w:pPr>
        <w:spacing w:before="100" w:beforeAutospacing="1" w:after="100" w:afterAutospacing="1"/>
        <w:rPr>
          <w:rFonts w:cstheme="minorHAnsi"/>
          <w:bCs/>
          <w:color w:val="1F497D" w:themeColor="text2"/>
        </w:rPr>
      </w:pPr>
      <w:r w:rsidRPr="00CE53EC">
        <w:rPr>
          <w:rFonts w:cstheme="minorHAnsi"/>
          <w:bCs/>
          <w:color w:val="1F497D" w:themeColor="text2"/>
        </w:rPr>
        <w:lastRenderedPageBreak/>
        <w:t xml:space="preserve">The risk adjusted Discharge to Community [NQF# 2858] measure determines the percentage of all new admissions from a hospital who are discharged back to the community within 100 days and remain out of any skilled nursing center for the next 30 days. The measure, referring to a rolling year of MDS </w:t>
      </w:r>
      <w:r w:rsidRPr="00931A09">
        <w:rPr>
          <w:rFonts w:cstheme="minorHAnsi"/>
          <w:bCs/>
          <w:color w:val="1F497D" w:themeColor="text2"/>
        </w:rPr>
        <w:t>entries, is calculated each quarter and includes all new admissions to a SNF regardless of payor source.</w:t>
      </w:r>
      <w:r w:rsidRPr="00931A09">
        <w:rPr>
          <w:color w:val="1F497D" w:themeColor="text2"/>
        </w:rPr>
        <w:t xml:space="preserve"> </w:t>
      </w:r>
      <w:r w:rsidRPr="00931A09">
        <w:rPr>
          <w:rFonts w:cstheme="minorHAnsi"/>
          <w:bCs/>
          <w:color w:val="1F497D" w:themeColor="text2"/>
        </w:rPr>
        <w:t>Unsuccessful discharges will result in the resident becoming a long stay resident, which we hypothesize would increase dissatisfaction in SNFs with poor discharge to community rates.</w:t>
      </w:r>
    </w:p>
    <w:p w14:paraId="28F222F5" w14:textId="78CC82B4" w:rsidR="00C9240A" w:rsidRPr="00931A09" w:rsidRDefault="00476F10" w:rsidP="00476F10">
      <w:pPr>
        <w:spacing w:before="100" w:beforeAutospacing="1" w:after="100" w:afterAutospacing="1"/>
        <w:rPr>
          <w:rFonts w:cstheme="minorHAnsi"/>
          <w:bCs/>
          <w:color w:val="1F497D" w:themeColor="text2"/>
        </w:rPr>
      </w:pPr>
      <w:r w:rsidRPr="00931A09">
        <w:rPr>
          <w:rFonts w:cstheme="minorHAnsi"/>
          <w:bCs/>
          <w:color w:val="1F497D" w:themeColor="text2"/>
        </w:rPr>
        <w:t xml:space="preserve">The results of testing for correlation between risk-adjusted discharge to community measure (from 2015q1) and the </w:t>
      </w:r>
      <w:proofErr w:type="spellStart"/>
      <w:r w:rsidRPr="00931A09">
        <w:rPr>
          <w:rFonts w:cstheme="minorHAnsi"/>
          <w:bCs/>
          <w:color w:val="1F497D" w:themeColor="text2"/>
        </w:rPr>
        <w:t>CoreQ</w:t>
      </w:r>
      <w:proofErr w:type="spellEnd"/>
      <w:r w:rsidRPr="00931A09">
        <w:rPr>
          <w:rFonts w:cstheme="minorHAnsi"/>
          <w:bCs/>
          <w:color w:val="1F497D" w:themeColor="text2"/>
        </w:rPr>
        <w:t>: Short Stay Discharge measure are provided in the table below.</w:t>
      </w:r>
    </w:p>
    <w:p w14:paraId="6EE040FF" w14:textId="77777777" w:rsidR="00476F10" w:rsidRPr="00931A09" w:rsidRDefault="00476F10" w:rsidP="00476F10">
      <w:pPr>
        <w:spacing w:after="0"/>
        <w:rPr>
          <w:b/>
          <w:iCs/>
          <w:color w:val="1F497D" w:themeColor="text2"/>
          <w:lang w:val="en"/>
        </w:rPr>
      </w:pPr>
      <w:r w:rsidRPr="00931A09">
        <w:rPr>
          <w:b/>
          <w:iCs/>
          <w:color w:val="1F497D" w:themeColor="text2"/>
          <w:lang w:val="en"/>
        </w:rPr>
        <w:t xml:space="preserve">Table 2b2.3.j: Correlation results between the </w:t>
      </w:r>
      <w:proofErr w:type="spellStart"/>
      <w:r w:rsidRPr="00931A09">
        <w:rPr>
          <w:b/>
          <w:iCs/>
          <w:color w:val="1F497D" w:themeColor="text2"/>
          <w:lang w:val="en"/>
        </w:rPr>
        <w:t>CoreQ</w:t>
      </w:r>
      <w:proofErr w:type="spellEnd"/>
      <w:r w:rsidRPr="00931A09">
        <w:rPr>
          <w:b/>
          <w:iCs/>
          <w:color w:val="1F497D" w:themeColor="text2"/>
          <w:lang w:val="en"/>
        </w:rPr>
        <w:t>: Short Stay Disch</w:t>
      </w:r>
      <w:r>
        <w:rPr>
          <w:b/>
          <w:iCs/>
          <w:color w:val="1F497D" w:themeColor="text2"/>
          <w:lang w:val="en"/>
        </w:rPr>
        <w:t>arge Measure and Risk-adjusted Discharge to C</w:t>
      </w:r>
      <w:r w:rsidRPr="00931A09">
        <w:rPr>
          <w:b/>
          <w:iCs/>
          <w:color w:val="1F497D" w:themeColor="text2"/>
          <w:lang w:val="en"/>
        </w:rPr>
        <w:t xml:space="preserve">ommunity Measure </w:t>
      </w: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8"/>
        <w:gridCol w:w="2139"/>
        <w:gridCol w:w="1630"/>
      </w:tblGrid>
      <w:tr w:rsidR="00476F10" w:rsidRPr="00931A09" w14:paraId="34897132" w14:textId="77777777" w:rsidTr="00E46878">
        <w:trPr>
          <w:trHeight w:val="237"/>
        </w:trPr>
        <w:tc>
          <w:tcPr>
            <w:tcW w:w="5298" w:type="dxa"/>
            <w:shd w:val="clear" w:color="auto" w:fill="auto"/>
          </w:tcPr>
          <w:p w14:paraId="2C2A6DC6" w14:textId="1CCFA458" w:rsidR="00476F10" w:rsidRPr="00931A09" w:rsidRDefault="00476F10" w:rsidP="00342CDB">
            <w:pPr>
              <w:spacing w:after="0" w:line="240" w:lineRule="auto"/>
              <w:rPr>
                <w:rFonts w:eastAsia="Times New Roman" w:cs="Arial"/>
                <w:b/>
                <w:color w:val="1F497D" w:themeColor="text2"/>
              </w:rPr>
            </w:pPr>
            <w:proofErr w:type="spellStart"/>
            <w:r w:rsidRPr="00931A09">
              <w:rPr>
                <w:rFonts w:eastAsia="Times New Roman" w:cs="Arial"/>
                <w:b/>
                <w:color w:val="1F497D" w:themeColor="text2"/>
              </w:rPr>
              <w:t>CoreQ</w:t>
            </w:r>
            <w:proofErr w:type="spellEnd"/>
            <w:r w:rsidRPr="00931A09">
              <w:rPr>
                <w:rFonts w:eastAsia="Times New Roman" w:cs="Arial"/>
                <w:b/>
                <w:color w:val="1F497D" w:themeColor="text2"/>
              </w:rPr>
              <w:t>: Short Stay Discharge</w:t>
            </w:r>
            <w:r w:rsidR="00830714">
              <w:rPr>
                <w:rFonts w:eastAsia="Times New Roman" w:cs="Arial"/>
                <w:b/>
                <w:color w:val="1F497D" w:themeColor="text2"/>
              </w:rPr>
              <w:t xml:space="preserve"> Questions</w:t>
            </w:r>
          </w:p>
        </w:tc>
        <w:tc>
          <w:tcPr>
            <w:tcW w:w="2139" w:type="dxa"/>
            <w:tcBorders>
              <w:bottom w:val="single" w:sz="4" w:space="0" w:color="auto"/>
            </w:tcBorders>
            <w:shd w:val="clear" w:color="auto" w:fill="auto"/>
          </w:tcPr>
          <w:p w14:paraId="72C21793" w14:textId="36FA4512" w:rsidR="00476F10" w:rsidRPr="00931A09" w:rsidRDefault="00476F10" w:rsidP="00342CDB">
            <w:pPr>
              <w:spacing w:after="0" w:line="240" w:lineRule="auto"/>
              <w:jc w:val="center"/>
              <w:rPr>
                <w:rFonts w:eastAsia="Times New Roman" w:cs="Arial"/>
                <w:b/>
                <w:color w:val="1F497D" w:themeColor="text2"/>
              </w:rPr>
            </w:pPr>
            <w:r w:rsidRPr="00931A09">
              <w:rPr>
                <w:rFonts w:eastAsia="Times New Roman" w:cs="Arial"/>
                <w:b/>
                <w:color w:val="1F497D" w:themeColor="text2"/>
              </w:rPr>
              <w:t>Correlation</w:t>
            </w:r>
            <w:r w:rsidR="00830714">
              <w:rPr>
                <w:rFonts w:eastAsia="Times New Roman" w:cs="Arial"/>
                <w:b/>
                <w:color w:val="1F497D" w:themeColor="text2"/>
              </w:rPr>
              <w:t xml:space="preserve"> Coefficients</w:t>
            </w:r>
            <w:r w:rsidRPr="00931A09">
              <w:rPr>
                <w:rFonts w:eastAsia="Times New Roman" w:cs="Arial"/>
                <w:b/>
                <w:color w:val="1F497D" w:themeColor="text2"/>
              </w:rPr>
              <w:t xml:space="preserve"> with Risk-adjusted discharge to community measure</w:t>
            </w:r>
          </w:p>
        </w:tc>
        <w:tc>
          <w:tcPr>
            <w:tcW w:w="1630" w:type="dxa"/>
            <w:tcBorders>
              <w:bottom w:val="single" w:sz="4" w:space="0" w:color="auto"/>
            </w:tcBorders>
          </w:tcPr>
          <w:p w14:paraId="1B0F49A8" w14:textId="77777777" w:rsidR="00476F10" w:rsidRPr="00931A09" w:rsidRDefault="00476F10" w:rsidP="00342CDB">
            <w:pPr>
              <w:spacing w:after="0" w:line="240" w:lineRule="auto"/>
              <w:jc w:val="center"/>
              <w:rPr>
                <w:rFonts w:eastAsia="Times New Roman" w:cs="Arial"/>
                <w:b/>
                <w:color w:val="1F497D" w:themeColor="text2"/>
              </w:rPr>
            </w:pPr>
            <w:r w:rsidRPr="00931A09">
              <w:rPr>
                <w:rFonts w:eastAsia="Times New Roman" w:cs="Arial"/>
                <w:b/>
                <w:color w:val="1F497D" w:themeColor="text2"/>
              </w:rPr>
              <w:t>P-Value</w:t>
            </w:r>
          </w:p>
        </w:tc>
      </w:tr>
      <w:tr w:rsidR="00476F10" w:rsidRPr="00931A09" w14:paraId="779AB964" w14:textId="77777777" w:rsidTr="00E46878">
        <w:trPr>
          <w:trHeight w:val="237"/>
        </w:trPr>
        <w:tc>
          <w:tcPr>
            <w:tcW w:w="5298" w:type="dxa"/>
            <w:shd w:val="clear" w:color="auto" w:fill="auto"/>
          </w:tcPr>
          <w:p w14:paraId="17C869BA" w14:textId="77777777" w:rsidR="00476F10" w:rsidRPr="00931A09" w:rsidRDefault="00476F10" w:rsidP="00342CDB">
            <w:pPr>
              <w:spacing w:after="0" w:line="240" w:lineRule="auto"/>
              <w:ind w:left="-18"/>
              <w:rPr>
                <w:rFonts w:eastAsia="Times New Roman" w:cs="Arial"/>
                <w:color w:val="1F497D" w:themeColor="text2"/>
              </w:rPr>
            </w:pPr>
            <w:r w:rsidRPr="00931A09">
              <w:rPr>
                <w:bCs/>
                <w:color w:val="1F497D" w:themeColor="text2"/>
                <w:lang w:val="en"/>
              </w:rPr>
              <w:t>Q1: In recommending this facility to your friends and family, how would you rate it overall?</w:t>
            </w:r>
          </w:p>
        </w:tc>
        <w:tc>
          <w:tcPr>
            <w:tcW w:w="2139" w:type="dxa"/>
            <w:shd w:val="clear" w:color="auto" w:fill="auto"/>
          </w:tcPr>
          <w:p w14:paraId="7E8CC0E2"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-0.05</w:t>
            </w:r>
          </w:p>
        </w:tc>
        <w:tc>
          <w:tcPr>
            <w:tcW w:w="1630" w:type="dxa"/>
          </w:tcPr>
          <w:p w14:paraId="78D0A6C5"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 xml:space="preserve">0.36  </w:t>
            </w:r>
          </w:p>
        </w:tc>
      </w:tr>
      <w:tr w:rsidR="00476F10" w:rsidRPr="00931A09" w14:paraId="387A0DBD" w14:textId="77777777" w:rsidTr="00E46878">
        <w:trPr>
          <w:trHeight w:val="237"/>
        </w:trPr>
        <w:tc>
          <w:tcPr>
            <w:tcW w:w="5298" w:type="dxa"/>
            <w:shd w:val="clear" w:color="auto" w:fill="auto"/>
          </w:tcPr>
          <w:p w14:paraId="05C72BD7" w14:textId="77777777" w:rsidR="00476F10" w:rsidRPr="00931A09" w:rsidRDefault="00476F10" w:rsidP="00342CDB">
            <w:pPr>
              <w:spacing w:after="0" w:line="240" w:lineRule="auto"/>
              <w:rPr>
                <w:rFonts w:eastAsia="Times New Roman" w:cs="Arial"/>
                <w:color w:val="1F497D" w:themeColor="text2"/>
              </w:rPr>
            </w:pPr>
            <w:r w:rsidRPr="00931A09">
              <w:rPr>
                <w:bCs/>
                <w:color w:val="1F497D" w:themeColor="text2"/>
                <w:lang w:val="en"/>
              </w:rPr>
              <w:t>Q2: Overall, how would you rate the staff?</w:t>
            </w:r>
          </w:p>
        </w:tc>
        <w:tc>
          <w:tcPr>
            <w:tcW w:w="2139" w:type="dxa"/>
            <w:shd w:val="clear" w:color="auto" w:fill="auto"/>
          </w:tcPr>
          <w:p w14:paraId="44E989FB"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-0.16</w:t>
            </w:r>
          </w:p>
        </w:tc>
        <w:tc>
          <w:tcPr>
            <w:tcW w:w="1630" w:type="dxa"/>
          </w:tcPr>
          <w:p w14:paraId="4E5F48D6"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 xml:space="preserve">0.01 </w:t>
            </w:r>
          </w:p>
        </w:tc>
      </w:tr>
      <w:tr w:rsidR="00476F10" w:rsidRPr="00931A09" w14:paraId="09FD9F90" w14:textId="77777777" w:rsidTr="00E46878">
        <w:trPr>
          <w:trHeight w:val="237"/>
        </w:trPr>
        <w:tc>
          <w:tcPr>
            <w:tcW w:w="5298" w:type="dxa"/>
            <w:shd w:val="clear" w:color="auto" w:fill="auto"/>
          </w:tcPr>
          <w:p w14:paraId="3D6DD6E3" w14:textId="77777777" w:rsidR="00476F10" w:rsidRPr="00931A09" w:rsidRDefault="00476F10" w:rsidP="00342CDB">
            <w:pPr>
              <w:spacing w:after="0" w:line="240" w:lineRule="auto"/>
              <w:rPr>
                <w:bCs/>
                <w:color w:val="1F497D" w:themeColor="text2"/>
                <w:lang w:val="en"/>
              </w:rPr>
            </w:pPr>
            <w:r w:rsidRPr="00931A09">
              <w:rPr>
                <w:bCs/>
                <w:color w:val="1F497D" w:themeColor="text2"/>
                <w:lang w:val="en"/>
              </w:rPr>
              <w:t>Q3: How would you rate the care you received?</w:t>
            </w:r>
          </w:p>
        </w:tc>
        <w:tc>
          <w:tcPr>
            <w:tcW w:w="2139" w:type="dxa"/>
            <w:shd w:val="clear" w:color="auto" w:fill="auto"/>
          </w:tcPr>
          <w:p w14:paraId="39D9AA64"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-0.12</w:t>
            </w:r>
          </w:p>
        </w:tc>
        <w:tc>
          <w:tcPr>
            <w:tcW w:w="1630" w:type="dxa"/>
          </w:tcPr>
          <w:p w14:paraId="6E6A95B1"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 xml:space="preserve">0.05  </w:t>
            </w:r>
          </w:p>
        </w:tc>
      </w:tr>
      <w:tr w:rsidR="00476F10" w:rsidRPr="00931A09" w14:paraId="6422191A" w14:textId="77777777" w:rsidTr="00E46878">
        <w:trPr>
          <w:trHeight w:val="237"/>
        </w:trPr>
        <w:tc>
          <w:tcPr>
            <w:tcW w:w="5298" w:type="dxa"/>
            <w:shd w:val="clear" w:color="auto" w:fill="auto"/>
          </w:tcPr>
          <w:p w14:paraId="61DF1F51" w14:textId="77777777" w:rsidR="00476F10" w:rsidRPr="00931A09" w:rsidRDefault="00476F10" w:rsidP="00342CDB">
            <w:pPr>
              <w:spacing w:after="0" w:line="240" w:lineRule="auto"/>
              <w:rPr>
                <w:rFonts w:eastAsia="Times New Roman" w:cs="Arial"/>
                <w:color w:val="1F497D" w:themeColor="text2"/>
              </w:rPr>
            </w:pPr>
            <w:r w:rsidRPr="00931A09">
              <w:rPr>
                <w:bCs/>
                <w:color w:val="1F497D" w:themeColor="text2"/>
                <w:lang w:val="en"/>
              </w:rPr>
              <w:t>Q4: How would you rate how well your discharge needs were met?</w:t>
            </w:r>
          </w:p>
        </w:tc>
        <w:tc>
          <w:tcPr>
            <w:tcW w:w="2139" w:type="dxa"/>
            <w:shd w:val="clear" w:color="auto" w:fill="auto"/>
          </w:tcPr>
          <w:p w14:paraId="47C1559F"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 xml:space="preserve"> -0.10 </w:t>
            </w:r>
          </w:p>
        </w:tc>
        <w:tc>
          <w:tcPr>
            <w:tcW w:w="1630" w:type="dxa"/>
          </w:tcPr>
          <w:p w14:paraId="5EFE7D84"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0.09</w:t>
            </w:r>
          </w:p>
        </w:tc>
      </w:tr>
      <w:tr w:rsidR="00476F10" w:rsidRPr="00931A09" w14:paraId="4B577AE8" w14:textId="77777777" w:rsidTr="00E46878">
        <w:trPr>
          <w:trHeight w:val="237"/>
        </w:trPr>
        <w:tc>
          <w:tcPr>
            <w:tcW w:w="5298" w:type="dxa"/>
            <w:shd w:val="clear" w:color="auto" w:fill="auto"/>
          </w:tcPr>
          <w:p w14:paraId="0B29E6B8" w14:textId="77777777" w:rsidR="00476F10" w:rsidRPr="00931A09" w:rsidRDefault="00476F10" w:rsidP="00342CDB">
            <w:pPr>
              <w:spacing w:after="0" w:line="240" w:lineRule="auto"/>
              <w:rPr>
                <w:bCs/>
                <w:color w:val="1F497D" w:themeColor="text2"/>
                <w:lang w:val="en"/>
              </w:rPr>
            </w:pPr>
            <w:proofErr w:type="spellStart"/>
            <w:r w:rsidRPr="00931A09">
              <w:rPr>
                <w:bCs/>
                <w:color w:val="1F497D" w:themeColor="text2"/>
                <w:lang w:val="en"/>
              </w:rPr>
              <w:t>CoreQ</w:t>
            </w:r>
            <w:proofErr w:type="spellEnd"/>
            <w:r w:rsidRPr="00931A09">
              <w:rPr>
                <w:bCs/>
                <w:color w:val="1F497D" w:themeColor="text2"/>
                <w:lang w:val="en"/>
              </w:rPr>
              <w:t>: Short Stay Discharge summary score</w:t>
            </w:r>
          </w:p>
        </w:tc>
        <w:tc>
          <w:tcPr>
            <w:tcW w:w="2139" w:type="dxa"/>
            <w:shd w:val="clear" w:color="auto" w:fill="auto"/>
          </w:tcPr>
          <w:p w14:paraId="6184E660"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-0.11</w:t>
            </w:r>
          </w:p>
        </w:tc>
        <w:tc>
          <w:tcPr>
            <w:tcW w:w="1630" w:type="dxa"/>
          </w:tcPr>
          <w:p w14:paraId="4286E04B"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0.06</w:t>
            </w:r>
          </w:p>
        </w:tc>
      </w:tr>
    </w:tbl>
    <w:p w14:paraId="27D39D6F" w14:textId="77777777" w:rsidR="00E84264" w:rsidRDefault="00E84264" w:rsidP="00E46878">
      <w:pPr>
        <w:pStyle w:val="ListParagraph"/>
        <w:ind w:left="1440"/>
        <w:rPr>
          <w:i/>
          <w:iCs/>
          <w:color w:val="1F497D" w:themeColor="text2"/>
          <w:lang w:val="en"/>
        </w:rPr>
      </w:pPr>
    </w:p>
    <w:p w14:paraId="7612F211" w14:textId="3530F733" w:rsidR="00476F10" w:rsidRPr="00E46878" w:rsidRDefault="00476F10" w:rsidP="00E84264">
      <w:pPr>
        <w:pStyle w:val="ListParagraph"/>
        <w:numPr>
          <w:ilvl w:val="0"/>
          <w:numId w:val="37"/>
        </w:numPr>
        <w:rPr>
          <w:i/>
          <w:iCs/>
          <w:color w:val="1F497D" w:themeColor="text2"/>
          <w:lang w:val="en"/>
        </w:rPr>
      </w:pPr>
      <w:r w:rsidRPr="00E46878">
        <w:rPr>
          <w:i/>
          <w:iCs/>
          <w:color w:val="1F497D" w:themeColor="text2"/>
          <w:lang w:val="en"/>
        </w:rPr>
        <w:t xml:space="preserve">Relationship with the risk-adjusted </w:t>
      </w:r>
      <w:proofErr w:type="spellStart"/>
      <w:r w:rsidRPr="00E46878">
        <w:rPr>
          <w:i/>
          <w:iCs/>
          <w:color w:val="1F497D" w:themeColor="text2"/>
          <w:lang w:val="en"/>
        </w:rPr>
        <w:t>PointRight</w:t>
      </w:r>
      <w:proofErr w:type="spellEnd"/>
      <w:r w:rsidRPr="00E46878">
        <w:rPr>
          <w:i/>
          <w:iCs/>
          <w:color w:val="1F497D" w:themeColor="text2"/>
          <w:lang w:val="en"/>
        </w:rPr>
        <w:t>® Pro 30™ Rehospitalizations</w:t>
      </w:r>
    </w:p>
    <w:p w14:paraId="4FDD6392" w14:textId="77777777" w:rsidR="00476F10" w:rsidRPr="00931A09" w:rsidRDefault="00476F10" w:rsidP="00476F10">
      <w:pPr>
        <w:spacing w:before="100" w:beforeAutospacing="1" w:after="100" w:afterAutospacing="1"/>
        <w:rPr>
          <w:rFonts w:cstheme="minorHAnsi"/>
          <w:bCs/>
          <w:color w:val="1F497D" w:themeColor="text2"/>
        </w:rPr>
      </w:pPr>
      <w:proofErr w:type="spellStart"/>
      <w:r w:rsidRPr="00931A09">
        <w:rPr>
          <w:rFonts w:cstheme="minorHAnsi"/>
          <w:bCs/>
          <w:color w:val="1F497D" w:themeColor="text2"/>
        </w:rPr>
        <w:t>PointRight</w:t>
      </w:r>
      <w:proofErr w:type="spellEnd"/>
      <w:r w:rsidRPr="00931A09">
        <w:rPr>
          <w:rFonts w:cstheme="minorHAnsi"/>
          <w:bCs/>
          <w:color w:val="1F497D" w:themeColor="text2"/>
        </w:rPr>
        <w:t xml:space="preserve">® Pro 30™ [NQF #2375] is an all-cause, risk adjusted rehospitalization measure. It provides the rate at which all patients (regardless of payer status or diagnosis) who enter skilled nursing facilities (SNFs) from acute hospitals and are subsequently </w:t>
      </w:r>
      <w:proofErr w:type="spellStart"/>
      <w:r w:rsidRPr="00931A09">
        <w:rPr>
          <w:rFonts w:cstheme="minorHAnsi"/>
          <w:bCs/>
          <w:color w:val="1F497D" w:themeColor="text2"/>
        </w:rPr>
        <w:t>rehospitalized</w:t>
      </w:r>
      <w:proofErr w:type="spellEnd"/>
      <w:r w:rsidRPr="00931A09">
        <w:rPr>
          <w:rFonts w:cstheme="minorHAnsi"/>
          <w:bCs/>
          <w:color w:val="1F497D" w:themeColor="text2"/>
        </w:rPr>
        <w:t xml:space="preserve"> during their SNF stay, within 30 days from their admission to the SNF. Individuals who are </w:t>
      </w:r>
      <w:proofErr w:type="spellStart"/>
      <w:r w:rsidRPr="00931A09">
        <w:rPr>
          <w:rFonts w:cstheme="minorHAnsi"/>
          <w:bCs/>
          <w:color w:val="1F497D" w:themeColor="text2"/>
        </w:rPr>
        <w:t>rehospitalized</w:t>
      </w:r>
      <w:proofErr w:type="spellEnd"/>
      <w:r w:rsidRPr="00931A09">
        <w:rPr>
          <w:rFonts w:cstheme="minorHAnsi"/>
          <w:bCs/>
          <w:color w:val="1F497D" w:themeColor="text2"/>
        </w:rPr>
        <w:t xml:space="preserve"> after admission are much more likely to become a long stay </w:t>
      </w:r>
      <w:proofErr w:type="gramStart"/>
      <w:r w:rsidRPr="00931A09">
        <w:rPr>
          <w:rFonts w:cstheme="minorHAnsi"/>
          <w:bCs/>
          <w:color w:val="1F497D" w:themeColor="text2"/>
        </w:rPr>
        <w:t>residents</w:t>
      </w:r>
      <w:proofErr w:type="gramEnd"/>
      <w:r w:rsidRPr="00931A09">
        <w:rPr>
          <w:rFonts w:cstheme="minorHAnsi"/>
          <w:bCs/>
          <w:color w:val="1F497D" w:themeColor="text2"/>
        </w:rPr>
        <w:t>. We hypothesize residents would therefore be more dissatisfied on average in SNFs with high short stay resident rehospitalization rates.</w:t>
      </w:r>
    </w:p>
    <w:p w14:paraId="7B41B95E" w14:textId="24B219B9" w:rsidR="00476F10" w:rsidRDefault="00476F10" w:rsidP="00476F10">
      <w:pPr>
        <w:spacing w:before="100" w:beforeAutospacing="1" w:after="100" w:afterAutospacing="1"/>
        <w:rPr>
          <w:rFonts w:cstheme="minorHAnsi"/>
          <w:bCs/>
          <w:color w:val="1F497D" w:themeColor="text2"/>
        </w:rPr>
      </w:pPr>
      <w:r w:rsidRPr="00931A09">
        <w:rPr>
          <w:rFonts w:cstheme="minorHAnsi"/>
          <w:bCs/>
          <w:color w:val="1F497D" w:themeColor="text2"/>
        </w:rPr>
        <w:t xml:space="preserve">The results of testing for correlation between the risk-adjusted </w:t>
      </w:r>
      <w:proofErr w:type="spellStart"/>
      <w:r w:rsidRPr="00931A09">
        <w:rPr>
          <w:rFonts w:cstheme="minorHAnsi"/>
          <w:bCs/>
          <w:color w:val="1F497D" w:themeColor="text2"/>
        </w:rPr>
        <w:t>PointRight</w:t>
      </w:r>
      <w:proofErr w:type="spellEnd"/>
      <w:r w:rsidRPr="00931A09">
        <w:rPr>
          <w:rFonts w:cstheme="minorHAnsi"/>
          <w:bCs/>
          <w:color w:val="1F497D" w:themeColor="text2"/>
        </w:rPr>
        <w:t xml:space="preserve">® Pro 30™ Rehospitalizations measure (from 2015q2) and the </w:t>
      </w:r>
      <w:proofErr w:type="spellStart"/>
      <w:r w:rsidRPr="00931A09">
        <w:rPr>
          <w:rFonts w:cstheme="minorHAnsi"/>
          <w:bCs/>
          <w:color w:val="1F497D" w:themeColor="text2"/>
        </w:rPr>
        <w:t>CoreQ</w:t>
      </w:r>
      <w:proofErr w:type="spellEnd"/>
      <w:r w:rsidRPr="00931A09">
        <w:rPr>
          <w:rFonts w:cstheme="minorHAnsi"/>
          <w:bCs/>
          <w:color w:val="1F497D" w:themeColor="text2"/>
        </w:rPr>
        <w:t xml:space="preserve">: Short Stay Discharge measure are provided in the table below. </w:t>
      </w:r>
    </w:p>
    <w:p w14:paraId="5F919516" w14:textId="6F1166C0" w:rsidR="007D0756" w:rsidRDefault="007D0756" w:rsidP="00476F10">
      <w:pPr>
        <w:spacing w:before="100" w:beforeAutospacing="1" w:after="100" w:afterAutospacing="1"/>
        <w:rPr>
          <w:rFonts w:cstheme="minorHAnsi"/>
          <w:bCs/>
          <w:color w:val="1F497D" w:themeColor="text2"/>
        </w:rPr>
      </w:pPr>
    </w:p>
    <w:p w14:paraId="099FB3F6" w14:textId="77777777" w:rsidR="007D0756" w:rsidRPr="00931A09" w:rsidRDefault="007D0756" w:rsidP="00476F10">
      <w:pPr>
        <w:spacing w:before="100" w:beforeAutospacing="1" w:after="100" w:afterAutospacing="1"/>
        <w:rPr>
          <w:rFonts w:cstheme="minorHAnsi"/>
          <w:bCs/>
          <w:color w:val="1F497D" w:themeColor="text2"/>
        </w:rPr>
      </w:pPr>
    </w:p>
    <w:p w14:paraId="3AE8D76E" w14:textId="77777777" w:rsidR="008E4B63" w:rsidRDefault="008E4B63">
      <w:pPr>
        <w:rPr>
          <w:b/>
          <w:iCs/>
          <w:color w:val="1F497D" w:themeColor="text2"/>
          <w:lang w:val="en"/>
        </w:rPr>
      </w:pPr>
      <w:r>
        <w:rPr>
          <w:b/>
          <w:iCs/>
          <w:color w:val="1F497D" w:themeColor="text2"/>
          <w:lang w:val="en"/>
        </w:rPr>
        <w:br w:type="page"/>
      </w:r>
    </w:p>
    <w:p w14:paraId="2371497B" w14:textId="58BF3889" w:rsidR="00476F10" w:rsidRPr="00931A09" w:rsidRDefault="00476F10" w:rsidP="00476F10">
      <w:pPr>
        <w:spacing w:after="0"/>
        <w:rPr>
          <w:b/>
          <w:iCs/>
          <w:color w:val="1F497D" w:themeColor="text2"/>
          <w:lang w:val="en"/>
        </w:rPr>
      </w:pPr>
      <w:r w:rsidRPr="00931A09">
        <w:rPr>
          <w:b/>
          <w:iCs/>
          <w:color w:val="1F497D" w:themeColor="text2"/>
          <w:lang w:val="en"/>
        </w:rPr>
        <w:lastRenderedPageBreak/>
        <w:t xml:space="preserve">Table 2b2.3.j: Correlation results between the </w:t>
      </w:r>
      <w:proofErr w:type="spellStart"/>
      <w:r w:rsidRPr="00931A09">
        <w:rPr>
          <w:b/>
          <w:iCs/>
          <w:color w:val="1F497D" w:themeColor="text2"/>
          <w:lang w:val="en"/>
        </w:rPr>
        <w:t>CoreQ</w:t>
      </w:r>
      <w:proofErr w:type="spellEnd"/>
      <w:r w:rsidRPr="00931A09">
        <w:rPr>
          <w:b/>
          <w:iCs/>
          <w:color w:val="1F497D" w:themeColor="text2"/>
          <w:lang w:val="en"/>
        </w:rPr>
        <w:t xml:space="preserve">: Short Stay Discharge Measure and Risk-adjusted </w:t>
      </w:r>
      <w:proofErr w:type="spellStart"/>
      <w:r w:rsidRPr="00931A09">
        <w:rPr>
          <w:b/>
          <w:iCs/>
          <w:color w:val="1F497D" w:themeColor="text2"/>
          <w:lang w:val="en"/>
        </w:rPr>
        <w:t>PointRight</w:t>
      </w:r>
      <w:proofErr w:type="spellEnd"/>
      <w:r w:rsidRPr="00931A09">
        <w:rPr>
          <w:b/>
          <w:iCs/>
          <w:color w:val="1F497D" w:themeColor="text2"/>
          <w:lang w:val="en"/>
        </w:rPr>
        <w:t xml:space="preserve">® Pro 30™ Rehospitalizations Measure </w:t>
      </w:r>
    </w:p>
    <w:tbl>
      <w:tblPr>
        <w:tblW w:w="8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228"/>
        <w:gridCol w:w="1103"/>
      </w:tblGrid>
      <w:tr w:rsidR="00476F10" w:rsidRPr="00931A09" w14:paraId="0E47A15C" w14:textId="77777777" w:rsidTr="00342CDB">
        <w:trPr>
          <w:trHeight w:val="255"/>
        </w:trPr>
        <w:tc>
          <w:tcPr>
            <w:tcW w:w="4679" w:type="dxa"/>
            <w:shd w:val="clear" w:color="auto" w:fill="auto"/>
          </w:tcPr>
          <w:p w14:paraId="4C1CB0C0" w14:textId="65B8D7E7" w:rsidR="00476F10" w:rsidRPr="00931A09" w:rsidRDefault="00476F10" w:rsidP="00342CDB">
            <w:pPr>
              <w:spacing w:after="0" w:line="240" w:lineRule="auto"/>
              <w:rPr>
                <w:rFonts w:eastAsia="Times New Roman" w:cs="Arial"/>
                <w:b/>
                <w:color w:val="1F497D" w:themeColor="text2"/>
              </w:rPr>
            </w:pPr>
            <w:proofErr w:type="spellStart"/>
            <w:r w:rsidRPr="00931A09">
              <w:rPr>
                <w:rFonts w:eastAsia="Times New Roman" w:cs="Arial"/>
                <w:b/>
                <w:color w:val="1F497D" w:themeColor="text2"/>
              </w:rPr>
              <w:t>CoreQ</w:t>
            </w:r>
            <w:proofErr w:type="spellEnd"/>
            <w:r w:rsidRPr="00931A09">
              <w:rPr>
                <w:rFonts w:eastAsia="Times New Roman" w:cs="Arial"/>
                <w:b/>
                <w:color w:val="1F497D" w:themeColor="text2"/>
              </w:rPr>
              <w:t>: Short Stay Discharge</w:t>
            </w:r>
            <w:r w:rsidR="00830714">
              <w:rPr>
                <w:rFonts w:eastAsia="Times New Roman" w:cs="Arial"/>
                <w:b/>
                <w:color w:val="1F497D" w:themeColor="text2"/>
              </w:rPr>
              <w:t xml:space="preserve"> Questions</w:t>
            </w:r>
          </w:p>
        </w:tc>
        <w:tc>
          <w:tcPr>
            <w:tcW w:w="2228" w:type="dxa"/>
            <w:tcBorders>
              <w:bottom w:val="single" w:sz="4" w:space="0" w:color="auto"/>
            </w:tcBorders>
            <w:shd w:val="clear" w:color="auto" w:fill="auto"/>
          </w:tcPr>
          <w:p w14:paraId="03B59104" w14:textId="47B2C720" w:rsidR="00476F10" w:rsidRPr="00931A09" w:rsidRDefault="00476F10" w:rsidP="00342CDB">
            <w:pPr>
              <w:spacing w:after="0" w:line="240" w:lineRule="auto"/>
              <w:jc w:val="center"/>
              <w:rPr>
                <w:rFonts w:eastAsia="Times New Roman" w:cs="Arial"/>
                <w:b/>
                <w:color w:val="1F497D" w:themeColor="text2"/>
              </w:rPr>
            </w:pPr>
            <w:r w:rsidRPr="00931A09">
              <w:rPr>
                <w:rFonts w:eastAsia="Times New Roman" w:cs="Arial"/>
                <w:b/>
                <w:color w:val="1F497D" w:themeColor="text2"/>
              </w:rPr>
              <w:t xml:space="preserve">Correlation </w:t>
            </w:r>
            <w:r w:rsidR="00830714">
              <w:rPr>
                <w:rFonts w:eastAsia="Times New Roman" w:cs="Arial"/>
                <w:b/>
                <w:color w:val="1F497D" w:themeColor="text2"/>
              </w:rPr>
              <w:t xml:space="preserve">Coefficients </w:t>
            </w:r>
            <w:r w:rsidRPr="00931A09">
              <w:rPr>
                <w:rFonts w:eastAsia="Times New Roman" w:cs="Arial"/>
                <w:b/>
                <w:color w:val="1F497D" w:themeColor="text2"/>
              </w:rPr>
              <w:t xml:space="preserve">with Risk-adjusted </w:t>
            </w:r>
            <w:proofErr w:type="spellStart"/>
            <w:r w:rsidRPr="00931A09">
              <w:rPr>
                <w:rFonts w:eastAsia="Times New Roman" w:cs="Arial"/>
                <w:b/>
                <w:color w:val="1F497D" w:themeColor="text2"/>
              </w:rPr>
              <w:t>PointRight</w:t>
            </w:r>
            <w:proofErr w:type="spellEnd"/>
            <w:r w:rsidRPr="00931A09">
              <w:rPr>
                <w:rFonts w:eastAsia="Times New Roman" w:cs="Arial"/>
                <w:b/>
                <w:color w:val="1F497D" w:themeColor="text2"/>
              </w:rPr>
              <w:t>® Pro 30™ Rehospitalizations measure</w:t>
            </w:r>
          </w:p>
        </w:tc>
        <w:tc>
          <w:tcPr>
            <w:tcW w:w="1103" w:type="dxa"/>
            <w:tcBorders>
              <w:bottom w:val="single" w:sz="4" w:space="0" w:color="auto"/>
            </w:tcBorders>
          </w:tcPr>
          <w:p w14:paraId="67890311" w14:textId="77777777" w:rsidR="00476F10" w:rsidRPr="00931A09" w:rsidRDefault="00476F10" w:rsidP="00342CDB">
            <w:pPr>
              <w:spacing w:after="0" w:line="240" w:lineRule="auto"/>
              <w:jc w:val="center"/>
              <w:rPr>
                <w:rFonts w:eastAsia="Times New Roman" w:cs="Arial"/>
                <w:b/>
                <w:color w:val="1F497D" w:themeColor="text2"/>
              </w:rPr>
            </w:pPr>
            <w:r w:rsidRPr="00931A09">
              <w:rPr>
                <w:rFonts w:eastAsia="Times New Roman" w:cs="Arial"/>
                <w:b/>
                <w:color w:val="1F497D" w:themeColor="text2"/>
              </w:rPr>
              <w:t>P-Value</w:t>
            </w:r>
          </w:p>
        </w:tc>
      </w:tr>
      <w:tr w:rsidR="00476F10" w:rsidRPr="00931A09" w14:paraId="1D3BC0AC" w14:textId="77777777" w:rsidTr="00342CDB">
        <w:trPr>
          <w:trHeight w:val="255"/>
        </w:trPr>
        <w:tc>
          <w:tcPr>
            <w:tcW w:w="4679" w:type="dxa"/>
            <w:shd w:val="clear" w:color="auto" w:fill="auto"/>
          </w:tcPr>
          <w:p w14:paraId="6D05F566" w14:textId="77777777" w:rsidR="00476F10" w:rsidRPr="00931A09" w:rsidRDefault="00476F10" w:rsidP="00342CDB">
            <w:pPr>
              <w:spacing w:after="0" w:line="240" w:lineRule="auto"/>
              <w:ind w:left="-18"/>
              <w:rPr>
                <w:rFonts w:eastAsia="Times New Roman" w:cs="Arial"/>
                <w:color w:val="1F497D" w:themeColor="text2"/>
              </w:rPr>
            </w:pPr>
            <w:r w:rsidRPr="00931A09">
              <w:rPr>
                <w:bCs/>
                <w:color w:val="1F497D" w:themeColor="text2"/>
                <w:lang w:val="en"/>
              </w:rPr>
              <w:t>Q1: In recommending this facility to your friends and family, how would you rate it overall?</w:t>
            </w:r>
          </w:p>
        </w:tc>
        <w:tc>
          <w:tcPr>
            <w:tcW w:w="2228" w:type="dxa"/>
            <w:shd w:val="clear" w:color="auto" w:fill="auto"/>
          </w:tcPr>
          <w:p w14:paraId="18A445FD"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-0.23</w:t>
            </w:r>
          </w:p>
        </w:tc>
        <w:tc>
          <w:tcPr>
            <w:tcW w:w="1103" w:type="dxa"/>
          </w:tcPr>
          <w:p w14:paraId="711DBF2B"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&lt;0.001</w:t>
            </w:r>
          </w:p>
        </w:tc>
      </w:tr>
      <w:tr w:rsidR="00476F10" w:rsidRPr="00931A09" w14:paraId="6C44462E" w14:textId="77777777" w:rsidTr="00342CDB">
        <w:trPr>
          <w:trHeight w:val="255"/>
        </w:trPr>
        <w:tc>
          <w:tcPr>
            <w:tcW w:w="4679" w:type="dxa"/>
            <w:shd w:val="clear" w:color="auto" w:fill="auto"/>
          </w:tcPr>
          <w:p w14:paraId="185B3744" w14:textId="77777777" w:rsidR="00476F10" w:rsidRPr="00931A09" w:rsidRDefault="00476F10" w:rsidP="00342CDB">
            <w:pPr>
              <w:spacing w:after="0" w:line="240" w:lineRule="auto"/>
              <w:rPr>
                <w:rFonts w:eastAsia="Times New Roman" w:cs="Arial"/>
                <w:color w:val="1F497D" w:themeColor="text2"/>
              </w:rPr>
            </w:pPr>
            <w:r w:rsidRPr="00931A09">
              <w:rPr>
                <w:bCs/>
                <w:color w:val="1F497D" w:themeColor="text2"/>
                <w:lang w:val="en"/>
              </w:rPr>
              <w:t>Q2: Overall, how would you rate the staff?</w:t>
            </w:r>
          </w:p>
        </w:tc>
        <w:tc>
          <w:tcPr>
            <w:tcW w:w="2228" w:type="dxa"/>
            <w:shd w:val="clear" w:color="auto" w:fill="auto"/>
          </w:tcPr>
          <w:p w14:paraId="7E63E8B1"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-0.28</w:t>
            </w:r>
          </w:p>
        </w:tc>
        <w:tc>
          <w:tcPr>
            <w:tcW w:w="1103" w:type="dxa"/>
          </w:tcPr>
          <w:p w14:paraId="59E2C8F5"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&lt;0.001</w:t>
            </w:r>
          </w:p>
        </w:tc>
      </w:tr>
      <w:tr w:rsidR="00476F10" w:rsidRPr="00931A09" w14:paraId="59BB5EB9" w14:textId="77777777" w:rsidTr="00342CDB">
        <w:trPr>
          <w:trHeight w:val="255"/>
        </w:trPr>
        <w:tc>
          <w:tcPr>
            <w:tcW w:w="4679" w:type="dxa"/>
            <w:shd w:val="clear" w:color="auto" w:fill="auto"/>
          </w:tcPr>
          <w:p w14:paraId="12453120" w14:textId="77777777" w:rsidR="00476F10" w:rsidRPr="00931A09" w:rsidRDefault="00476F10" w:rsidP="00342CDB">
            <w:pPr>
              <w:spacing w:after="0" w:line="240" w:lineRule="auto"/>
              <w:rPr>
                <w:bCs/>
                <w:color w:val="1F497D" w:themeColor="text2"/>
                <w:lang w:val="en"/>
              </w:rPr>
            </w:pPr>
            <w:r w:rsidRPr="00931A09">
              <w:rPr>
                <w:bCs/>
                <w:color w:val="1F497D" w:themeColor="text2"/>
                <w:lang w:val="en"/>
              </w:rPr>
              <w:t>Q3: How would you rate the care you received?</w:t>
            </w:r>
          </w:p>
        </w:tc>
        <w:tc>
          <w:tcPr>
            <w:tcW w:w="2228" w:type="dxa"/>
            <w:shd w:val="clear" w:color="auto" w:fill="auto"/>
          </w:tcPr>
          <w:p w14:paraId="037A4702"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-0.24</w:t>
            </w:r>
          </w:p>
        </w:tc>
        <w:tc>
          <w:tcPr>
            <w:tcW w:w="1103" w:type="dxa"/>
          </w:tcPr>
          <w:p w14:paraId="0502DBEA"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&lt;0.001</w:t>
            </w:r>
          </w:p>
        </w:tc>
      </w:tr>
      <w:tr w:rsidR="00476F10" w:rsidRPr="00931A09" w14:paraId="70988C47" w14:textId="77777777" w:rsidTr="00342CDB">
        <w:trPr>
          <w:trHeight w:val="255"/>
        </w:trPr>
        <w:tc>
          <w:tcPr>
            <w:tcW w:w="4679" w:type="dxa"/>
            <w:shd w:val="clear" w:color="auto" w:fill="auto"/>
          </w:tcPr>
          <w:p w14:paraId="042DBA53" w14:textId="77777777" w:rsidR="00476F10" w:rsidRPr="00931A09" w:rsidRDefault="00476F10" w:rsidP="00342CDB">
            <w:pPr>
              <w:spacing w:after="0" w:line="240" w:lineRule="auto"/>
              <w:rPr>
                <w:rFonts w:eastAsia="Times New Roman" w:cs="Arial"/>
                <w:color w:val="1F497D" w:themeColor="text2"/>
              </w:rPr>
            </w:pPr>
            <w:r w:rsidRPr="00931A09">
              <w:rPr>
                <w:bCs/>
                <w:color w:val="1F497D" w:themeColor="text2"/>
                <w:lang w:val="en"/>
              </w:rPr>
              <w:t>Q4: How would you rate how well your discharge needs were met?</w:t>
            </w:r>
          </w:p>
        </w:tc>
        <w:tc>
          <w:tcPr>
            <w:tcW w:w="2228" w:type="dxa"/>
            <w:shd w:val="clear" w:color="auto" w:fill="auto"/>
          </w:tcPr>
          <w:p w14:paraId="6951B0D5"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 xml:space="preserve"> 0.31</w:t>
            </w:r>
          </w:p>
        </w:tc>
        <w:tc>
          <w:tcPr>
            <w:tcW w:w="1103" w:type="dxa"/>
          </w:tcPr>
          <w:p w14:paraId="7DF9BB6F"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&lt;0.001</w:t>
            </w:r>
          </w:p>
        </w:tc>
      </w:tr>
      <w:tr w:rsidR="00476F10" w:rsidRPr="00931A09" w14:paraId="2D68452E" w14:textId="77777777" w:rsidTr="00342CDB">
        <w:trPr>
          <w:trHeight w:val="255"/>
        </w:trPr>
        <w:tc>
          <w:tcPr>
            <w:tcW w:w="4679" w:type="dxa"/>
            <w:shd w:val="clear" w:color="auto" w:fill="auto"/>
          </w:tcPr>
          <w:p w14:paraId="274A82D8" w14:textId="77777777" w:rsidR="00476F10" w:rsidRPr="00931A09" w:rsidRDefault="00476F10" w:rsidP="00342CDB">
            <w:pPr>
              <w:spacing w:after="0" w:line="240" w:lineRule="auto"/>
              <w:rPr>
                <w:bCs/>
                <w:color w:val="1F497D" w:themeColor="text2"/>
                <w:lang w:val="en"/>
              </w:rPr>
            </w:pPr>
            <w:proofErr w:type="spellStart"/>
            <w:r w:rsidRPr="00931A09">
              <w:rPr>
                <w:bCs/>
                <w:color w:val="1F497D" w:themeColor="text2"/>
                <w:lang w:val="en"/>
              </w:rPr>
              <w:t>CoreQ</w:t>
            </w:r>
            <w:proofErr w:type="spellEnd"/>
            <w:r w:rsidRPr="00931A09">
              <w:rPr>
                <w:bCs/>
                <w:color w:val="1F497D" w:themeColor="text2"/>
                <w:lang w:val="en"/>
              </w:rPr>
              <w:t>: Short Stay Discharge summary score</w:t>
            </w:r>
          </w:p>
        </w:tc>
        <w:tc>
          <w:tcPr>
            <w:tcW w:w="2228" w:type="dxa"/>
            <w:shd w:val="clear" w:color="auto" w:fill="auto"/>
          </w:tcPr>
          <w:p w14:paraId="708A6677"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-0.28</w:t>
            </w:r>
          </w:p>
        </w:tc>
        <w:tc>
          <w:tcPr>
            <w:tcW w:w="1103" w:type="dxa"/>
          </w:tcPr>
          <w:p w14:paraId="0889E6CF" w14:textId="77777777" w:rsidR="00476F10" w:rsidRPr="00931A09" w:rsidRDefault="00476F10" w:rsidP="00342CDB">
            <w:pPr>
              <w:spacing w:after="0" w:line="240" w:lineRule="auto"/>
              <w:jc w:val="center"/>
              <w:rPr>
                <w:rFonts w:eastAsia="Times New Roman" w:cs="Arial"/>
                <w:color w:val="1F497D" w:themeColor="text2"/>
              </w:rPr>
            </w:pPr>
            <w:r w:rsidRPr="00931A09">
              <w:rPr>
                <w:rFonts w:eastAsia="Times New Roman" w:cs="Arial"/>
                <w:color w:val="1F497D" w:themeColor="text2"/>
              </w:rPr>
              <w:t>&lt;0.001</w:t>
            </w:r>
          </w:p>
        </w:tc>
      </w:tr>
    </w:tbl>
    <w:p w14:paraId="10C863C2" w14:textId="77777777" w:rsidR="00476F10" w:rsidRPr="00092566" w:rsidRDefault="00476F10" w:rsidP="00092566">
      <w:pPr>
        <w:autoSpaceDE w:val="0"/>
        <w:autoSpaceDN w:val="0"/>
        <w:adjustRightInd w:val="0"/>
        <w:spacing w:after="0" w:line="240" w:lineRule="auto"/>
        <w:rPr>
          <w:rFonts w:cstheme="minorHAnsi"/>
          <w:bCs/>
        </w:rPr>
      </w:pPr>
    </w:p>
    <w:p w14:paraId="217C77C6" w14:textId="77777777" w:rsidR="00F94740" w:rsidRPr="00931A09" w:rsidRDefault="009C7513" w:rsidP="00F94740">
      <w:pPr>
        <w:spacing w:before="100" w:beforeAutospacing="1" w:after="100" w:afterAutospacing="1"/>
        <w:rPr>
          <w:rFonts w:cs="Times New Roman"/>
          <w:b/>
          <w:i/>
          <w:color w:val="1F497D" w:themeColor="text2"/>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F94740" w:rsidRPr="00931A09">
        <w:rPr>
          <w:rFonts w:cs="Times New Roman"/>
          <w:b/>
          <w:i/>
          <w:color w:val="1F497D" w:themeColor="text2"/>
        </w:rPr>
        <w:t xml:space="preserve">1. Validity Testing for the Questionnaire Format used in the </w:t>
      </w:r>
      <w:proofErr w:type="spellStart"/>
      <w:r w:rsidR="00F94740" w:rsidRPr="00931A09">
        <w:rPr>
          <w:rFonts w:cs="Times New Roman"/>
          <w:b/>
          <w:i/>
          <w:color w:val="1F497D" w:themeColor="text2"/>
        </w:rPr>
        <w:t>CoreQ</w:t>
      </w:r>
      <w:proofErr w:type="spellEnd"/>
      <w:r w:rsidR="00F94740" w:rsidRPr="00931A09">
        <w:rPr>
          <w:rFonts w:cs="Times New Roman"/>
          <w:b/>
          <w:i/>
          <w:color w:val="1F497D" w:themeColor="text2"/>
        </w:rPr>
        <w:t xml:space="preserve">: Short Stay Discharge Questionnaire </w:t>
      </w:r>
    </w:p>
    <w:p w14:paraId="3F0BA7E5"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A.</w:t>
      </w:r>
      <w:r w:rsidRPr="00931A09">
        <w:rPr>
          <w:color w:val="1F497D" w:themeColor="text2"/>
        </w:rPr>
        <w:t xml:space="preserve"> </w:t>
      </w:r>
      <w:r w:rsidRPr="00931A09">
        <w:rPr>
          <w:rFonts w:cstheme="minorHAnsi"/>
          <w:bCs/>
          <w:color w:val="1F497D" w:themeColor="text2"/>
        </w:rPr>
        <w:t xml:space="preserve">The literature review shows that domains used in the Pilot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w:t>
      </w:r>
      <w:r w:rsidRPr="00931A09">
        <w:rPr>
          <w:color w:val="1F497D" w:themeColor="text2"/>
        </w:rPr>
        <w:t xml:space="preserve">items have </w:t>
      </w:r>
      <w:r w:rsidRPr="00931A09">
        <w:rPr>
          <w:rFonts w:cs="Arial"/>
          <w:color w:val="1F497D" w:themeColor="text2"/>
        </w:rPr>
        <w:t>a high degree of both face validity and c</w:t>
      </w:r>
      <w:r w:rsidRPr="00931A09">
        <w:rPr>
          <w:color w:val="1F497D" w:themeColor="text2"/>
        </w:rPr>
        <w:t>ontent validity.</w:t>
      </w:r>
    </w:p>
    <w:p w14:paraId="3D34C22D"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 xml:space="preserve">B.  </w:t>
      </w:r>
      <w:r w:rsidRPr="00931A09">
        <w:rPr>
          <w:color w:val="1F497D" w:themeColor="text2"/>
        </w:rPr>
        <w:t xml:space="preserve">Patients overall rankings, show the general “domain” areas used </w:t>
      </w:r>
      <w:r w:rsidRPr="00931A09">
        <w:rPr>
          <w:rFonts w:cs="Arial"/>
          <w:color w:val="1F497D" w:themeColor="text2"/>
        </w:rPr>
        <w:t>indicates a high degree of both face validity and c</w:t>
      </w:r>
      <w:r w:rsidRPr="00931A09">
        <w:rPr>
          <w:color w:val="1F497D" w:themeColor="text2"/>
        </w:rPr>
        <w:t xml:space="preserve">ontent validity. </w:t>
      </w:r>
    </w:p>
    <w:p w14:paraId="2C0A04DA"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C.</w:t>
      </w:r>
      <w:r w:rsidRPr="00931A09">
        <w:rPr>
          <w:color w:val="1F497D" w:themeColor="text2"/>
        </w:rPr>
        <w:t xml:space="preserve"> </w:t>
      </w:r>
      <w:r w:rsidRPr="00931A09">
        <w:rPr>
          <w:rFonts w:cs="Arial"/>
          <w:color w:val="1F497D" w:themeColor="text2"/>
        </w:rPr>
        <w:t>The results show that 100% of residents are able to complete the response format used.  This testing indicates a high degree of both face validity and c</w:t>
      </w:r>
      <w:r w:rsidRPr="00931A09">
        <w:rPr>
          <w:color w:val="1F497D" w:themeColor="text2"/>
        </w:rPr>
        <w:t>ontent validity.</w:t>
      </w:r>
    </w:p>
    <w:p w14:paraId="1768E422"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D.</w:t>
      </w:r>
      <w:r w:rsidRPr="00931A09">
        <w:rPr>
          <w:color w:val="1F497D" w:themeColor="text2"/>
        </w:rPr>
        <w:t xml:space="preserve"> The </w:t>
      </w:r>
      <w:r w:rsidRPr="00931A09">
        <w:rPr>
          <w:bCs/>
          <w:color w:val="1F497D" w:themeColor="text2"/>
        </w:rPr>
        <w:t>Flesch-Kinkaid scale score achieved for all questions indicates that respondents have a high degree of understanding of the items.</w:t>
      </w:r>
    </w:p>
    <w:p w14:paraId="2E04A406"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2.</w:t>
      </w:r>
      <w:r w:rsidRPr="00931A09">
        <w:rPr>
          <w:color w:val="1F497D" w:themeColor="text2"/>
        </w:rPr>
        <w:t xml:space="preserve"> </w:t>
      </w:r>
      <w:r w:rsidRPr="00931A09">
        <w:rPr>
          <w:rFonts w:cs="Times New Roman"/>
          <w:b/>
          <w:i/>
          <w:color w:val="1F497D" w:themeColor="text2"/>
        </w:rPr>
        <w:t xml:space="preserve">Testing the Items for the </w:t>
      </w:r>
      <w:proofErr w:type="spellStart"/>
      <w:r w:rsidRPr="00931A09">
        <w:rPr>
          <w:rFonts w:cs="Times New Roman"/>
          <w:b/>
          <w:i/>
          <w:color w:val="1F497D" w:themeColor="text2"/>
        </w:rPr>
        <w:t>CoreQ</w:t>
      </w:r>
      <w:proofErr w:type="spellEnd"/>
      <w:r w:rsidRPr="00931A09">
        <w:rPr>
          <w:rFonts w:cs="Times New Roman"/>
          <w:b/>
          <w:i/>
          <w:color w:val="1F497D" w:themeColor="text2"/>
        </w:rPr>
        <w:t xml:space="preserve">: Short Stay Discharge Questionnaire </w:t>
      </w:r>
    </w:p>
    <w:p w14:paraId="03155273" w14:textId="77777777" w:rsidR="00F94740" w:rsidRPr="00931A09" w:rsidRDefault="00F94740" w:rsidP="00F94740">
      <w:pPr>
        <w:rPr>
          <w:iCs/>
          <w:color w:val="1F497D" w:themeColor="text2"/>
        </w:rPr>
      </w:pPr>
      <w:r w:rsidRPr="00931A09">
        <w:rPr>
          <w:b/>
          <w:color w:val="1F497D" w:themeColor="text2"/>
        </w:rPr>
        <w:t>A.</w:t>
      </w:r>
      <w:r w:rsidRPr="00931A09">
        <w:rPr>
          <w:color w:val="1F497D" w:themeColor="text2"/>
        </w:rPr>
        <w:t xml:space="preserve">  The percent of missing responses for the items is very low.  T</w:t>
      </w:r>
      <w:r w:rsidRPr="00931A09">
        <w:rPr>
          <w:iCs/>
          <w:color w:val="1F497D" w:themeColor="text2"/>
        </w:rPr>
        <w:t>he distribution of the summary score is wide.  This is important for quality improvement purposes, as nursing facilities can use benchmarks.</w:t>
      </w:r>
    </w:p>
    <w:p w14:paraId="6408B834"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B.</w:t>
      </w:r>
      <w:r w:rsidRPr="00931A09">
        <w:rPr>
          <w:color w:val="1F497D" w:themeColor="text2"/>
        </w:rPr>
        <w:t xml:space="preserve">  EFA shows that one factor explains the common variance of the items.  A single factor can be interpreted as the only “concept” being measured by those variables.  This means that the instrument measures the global concept of satisfaction and not multiple areas of satisfaction.  This supports the validity of the </w:t>
      </w:r>
      <w:proofErr w:type="spellStart"/>
      <w:r w:rsidRPr="00931A09">
        <w:rPr>
          <w:color w:val="1F497D" w:themeColor="text2"/>
        </w:rPr>
        <w:t>CoreQ</w:t>
      </w:r>
      <w:proofErr w:type="spellEnd"/>
      <w:r w:rsidRPr="00931A09">
        <w:rPr>
          <w:color w:val="1F497D" w:themeColor="text2"/>
        </w:rPr>
        <w:t xml:space="preserve"> instrument as measuring a single concept of “customer satisfaction”.  </w:t>
      </w:r>
      <w:r w:rsidRPr="00931A09">
        <w:rPr>
          <w:rFonts w:cs="Arial"/>
          <w:color w:val="1F497D" w:themeColor="text2"/>
        </w:rPr>
        <w:t xml:space="preserve">This testing indicates a high degree of criterion </w:t>
      </w:r>
      <w:r w:rsidRPr="00931A09">
        <w:rPr>
          <w:color w:val="1F497D" w:themeColor="text2"/>
        </w:rPr>
        <w:t>validity.</w:t>
      </w:r>
    </w:p>
    <w:p w14:paraId="3D8F8619" w14:textId="77777777" w:rsidR="00F94740" w:rsidRPr="00931A09" w:rsidRDefault="00F94740" w:rsidP="00F94740">
      <w:pPr>
        <w:rPr>
          <w:rFonts w:cs="Times New Roman"/>
          <w:b/>
          <w:i/>
          <w:color w:val="1F497D" w:themeColor="text2"/>
        </w:rPr>
      </w:pPr>
      <w:r w:rsidRPr="00931A09">
        <w:rPr>
          <w:rFonts w:cs="Times New Roman"/>
          <w:b/>
          <w:i/>
          <w:color w:val="1F497D" w:themeColor="text2"/>
        </w:rPr>
        <w:lastRenderedPageBreak/>
        <w:t>3. Determine if a Sub-Set of Items Could Reliably be Used to Produce an Overall Indicator of Satisfaction (The Core Q: Short Stay Discharge Measure).</w:t>
      </w:r>
    </w:p>
    <w:p w14:paraId="46184A71"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A.</w:t>
      </w:r>
      <w:r w:rsidRPr="00931A09">
        <w:rPr>
          <w:color w:val="1F497D" w:themeColor="text2"/>
        </w:rPr>
        <w:t xml:space="preserve"> Using the correlation information of t</w:t>
      </w:r>
      <w:r w:rsidRPr="00931A09">
        <w:rPr>
          <w:i/>
          <w:color w:val="1F497D" w:themeColor="text2"/>
        </w:rPr>
        <w:t xml:space="preserve">he Core Q: Short Stay Discharge questionnaire (22 items) </w:t>
      </w:r>
      <w:r w:rsidRPr="00931A09">
        <w:rPr>
          <w:color w:val="1F497D" w:themeColor="text2"/>
        </w:rPr>
        <w:t xml:space="preserve">and the </w:t>
      </w:r>
      <w:r w:rsidRPr="00931A09">
        <w:rPr>
          <w:rFonts w:cstheme="minorHAnsi"/>
          <w:bCs/>
          <w:color w:val="1F497D" w:themeColor="text2"/>
        </w:rPr>
        <w:t xml:space="preserve">4 items representing the </w:t>
      </w:r>
      <w:proofErr w:type="spellStart"/>
      <w:r w:rsidRPr="00931A09">
        <w:rPr>
          <w:rFonts w:cs="Arial"/>
          <w:color w:val="1F497D" w:themeColor="text2"/>
        </w:rPr>
        <w:t>CoreQ</w:t>
      </w:r>
      <w:proofErr w:type="spellEnd"/>
      <w:r w:rsidRPr="00931A09">
        <w:rPr>
          <w:rFonts w:cs="Arial"/>
          <w:color w:val="1F497D" w:themeColor="text2"/>
        </w:rPr>
        <w:t xml:space="preserve">: Short Stay Discharge questionnaire a high degree of correlation was identified.  This testing indicates a high degree of criterion </w:t>
      </w:r>
      <w:r w:rsidRPr="00931A09">
        <w:rPr>
          <w:color w:val="1F497D" w:themeColor="text2"/>
        </w:rPr>
        <w:t>validity.</w:t>
      </w:r>
    </w:p>
    <w:p w14:paraId="2CECB754" w14:textId="77777777" w:rsidR="00F94740" w:rsidRPr="00931A09" w:rsidRDefault="00F94740" w:rsidP="00F94740">
      <w:pPr>
        <w:spacing w:before="100" w:beforeAutospacing="1" w:after="100" w:afterAutospacing="1"/>
        <w:rPr>
          <w:color w:val="1F497D" w:themeColor="text2"/>
        </w:rPr>
      </w:pPr>
      <w:r w:rsidRPr="00931A09">
        <w:rPr>
          <w:b/>
          <w:color w:val="1F497D" w:themeColor="text2"/>
        </w:rPr>
        <w:t>B.</w:t>
      </w:r>
      <w:r w:rsidRPr="00931A09">
        <w:rPr>
          <w:color w:val="1F497D" w:themeColor="text2"/>
        </w:rPr>
        <w:t xml:space="preserve"> EFA shows that one factor explains the common variance of the items.  A single factor can be interpreted as the only “concept” being measured by those variables.  This means that the instrument measures the global concept of satisfaction and not multiple areas of satisfaction.  This supports the validity of the </w:t>
      </w:r>
      <w:proofErr w:type="spellStart"/>
      <w:r w:rsidRPr="00931A09">
        <w:rPr>
          <w:color w:val="1F497D" w:themeColor="text2"/>
        </w:rPr>
        <w:t>CoreQ</w:t>
      </w:r>
      <w:proofErr w:type="spellEnd"/>
      <w:r w:rsidRPr="00931A09">
        <w:rPr>
          <w:color w:val="1F497D" w:themeColor="text2"/>
        </w:rPr>
        <w:t xml:space="preserve"> instrument as measuring a single concept of “customer satisfaction”.  </w:t>
      </w:r>
      <w:r w:rsidRPr="00931A09">
        <w:rPr>
          <w:rFonts w:cs="Arial"/>
          <w:color w:val="1F497D" w:themeColor="text2"/>
        </w:rPr>
        <w:t xml:space="preserve">This testing indicates a high degree of criterion </w:t>
      </w:r>
      <w:r w:rsidRPr="00931A09">
        <w:rPr>
          <w:color w:val="1F497D" w:themeColor="text2"/>
        </w:rPr>
        <w:t>validity.</w:t>
      </w:r>
    </w:p>
    <w:p w14:paraId="1041E909" w14:textId="77777777" w:rsidR="00F94740" w:rsidRPr="00931A09" w:rsidRDefault="00F94740" w:rsidP="00F94740">
      <w:pPr>
        <w:pStyle w:val="BodyText"/>
        <w:widowControl w:val="0"/>
        <w:rPr>
          <w:rFonts w:asciiTheme="minorHAnsi" w:hAnsiTheme="minorHAnsi"/>
          <w:b w:val="0"/>
          <w:bCs w:val="0"/>
          <w:i/>
          <w:color w:val="1F497D" w:themeColor="text2"/>
          <w:sz w:val="22"/>
          <w:szCs w:val="22"/>
        </w:rPr>
      </w:pPr>
      <w:r w:rsidRPr="00931A09">
        <w:rPr>
          <w:rFonts w:asciiTheme="minorHAnsi" w:hAnsiTheme="minorHAnsi"/>
          <w:i/>
          <w:color w:val="1F497D" w:themeColor="text2"/>
          <w:sz w:val="22"/>
          <w:szCs w:val="22"/>
        </w:rPr>
        <w:t xml:space="preserve">4. Validity Testing for the Core Q: Short Stay Discharge Measure.  </w:t>
      </w:r>
    </w:p>
    <w:p w14:paraId="4B95B7BD" w14:textId="77777777" w:rsidR="00F94740" w:rsidRPr="00931A09" w:rsidRDefault="00F94740" w:rsidP="00F94740">
      <w:pPr>
        <w:pStyle w:val="BodyText"/>
        <w:widowControl w:val="0"/>
        <w:rPr>
          <w:rFonts w:asciiTheme="minorHAnsi" w:hAnsiTheme="minorHAnsi" w:cstheme="minorHAnsi"/>
          <w:bCs w:val="0"/>
          <w:color w:val="1F497D" w:themeColor="text2"/>
          <w:sz w:val="22"/>
          <w:szCs w:val="22"/>
        </w:rPr>
      </w:pPr>
    </w:p>
    <w:p w14:paraId="49B6B3B6" w14:textId="77777777" w:rsidR="00F94740" w:rsidRPr="00931A09" w:rsidRDefault="00F94740" w:rsidP="00F94740">
      <w:pPr>
        <w:pStyle w:val="BodyText"/>
        <w:widowControl w:val="0"/>
        <w:rPr>
          <w:rFonts w:asciiTheme="minorHAnsi" w:hAnsiTheme="minorHAnsi" w:cstheme="minorHAnsi"/>
          <w:b w:val="0"/>
          <w:bCs w:val="0"/>
          <w:color w:val="1F497D" w:themeColor="text2"/>
          <w:sz w:val="22"/>
          <w:szCs w:val="22"/>
        </w:rPr>
      </w:pPr>
      <w:r w:rsidRPr="00931A09">
        <w:rPr>
          <w:rFonts w:asciiTheme="minorHAnsi" w:hAnsiTheme="minorHAnsi" w:cstheme="minorHAnsi"/>
          <w:bCs w:val="0"/>
          <w:color w:val="1F497D" w:themeColor="text2"/>
          <w:sz w:val="22"/>
          <w:szCs w:val="22"/>
        </w:rPr>
        <w:t>A.</w:t>
      </w:r>
      <w:r w:rsidRPr="00931A09">
        <w:rPr>
          <w:rFonts w:asciiTheme="minorHAnsi" w:hAnsiTheme="minorHAnsi" w:cstheme="minorHAnsi"/>
          <w:b w:val="0"/>
          <w:bCs w:val="0"/>
          <w:color w:val="1F497D" w:themeColor="text2"/>
          <w:sz w:val="22"/>
          <w:szCs w:val="22"/>
        </w:rPr>
        <w:t xml:space="preserve"> The correlation of the 4 item </w:t>
      </w:r>
      <w:proofErr w:type="spellStart"/>
      <w:r w:rsidRPr="00931A09">
        <w:rPr>
          <w:rFonts w:asciiTheme="minorHAnsi" w:hAnsiTheme="minorHAnsi" w:cs="Arial"/>
          <w:b w:val="0"/>
          <w:color w:val="1F497D" w:themeColor="text2"/>
          <w:sz w:val="22"/>
          <w:szCs w:val="22"/>
        </w:rPr>
        <w:t>CoreQ</w:t>
      </w:r>
      <w:proofErr w:type="spellEnd"/>
      <w:r w:rsidRPr="00931A09">
        <w:rPr>
          <w:rFonts w:asciiTheme="minorHAnsi" w:hAnsiTheme="minorHAnsi" w:cs="Arial"/>
          <w:b w:val="0"/>
          <w:color w:val="1F497D" w:themeColor="text2"/>
          <w:sz w:val="22"/>
          <w:szCs w:val="22"/>
        </w:rPr>
        <w:t>: Short Stay Discharge measure</w:t>
      </w:r>
      <w:r w:rsidRPr="00931A09">
        <w:rPr>
          <w:rFonts w:asciiTheme="minorHAnsi" w:hAnsiTheme="minorHAnsi" w:cstheme="minorHAnsi"/>
          <w:b w:val="0"/>
          <w:bCs w:val="0"/>
          <w:color w:val="1F497D" w:themeColor="text2"/>
          <w:sz w:val="22"/>
          <w:szCs w:val="22"/>
        </w:rPr>
        <w:t xml:space="preserve"> summary score (identified elsewhere in this document) with the overall satisfaction score (scored using all data and the same scoring metric) gave a value of 0.94.  </w:t>
      </w:r>
    </w:p>
    <w:p w14:paraId="01193619" w14:textId="77777777" w:rsidR="00F94740" w:rsidRPr="00931A09" w:rsidRDefault="00F94740" w:rsidP="00F94740">
      <w:pPr>
        <w:pStyle w:val="BodyText"/>
        <w:widowControl w:val="0"/>
        <w:rPr>
          <w:rFonts w:asciiTheme="minorHAnsi" w:hAnsiTheme="minorHAnsi" w:cstheme="minorHAnsi"/>
          <w:b w:val="0"/>
          <w:bCs w:val="0"/>
          <w:color w:val="1F497D" w:themeColor="text2"/>
          <w:sz w:val="22"/>
          <w:szCs w:val="22"/>
        </w:rPr>
      </w:pPr>
    </w:p>
    <w:p w14:paraId="3F3CFC8D" w14:textId="77777777" w:rsidR="00F94740" w:rsidRPr="00931A09" w:rsidRDefault="00F94740" w:rsidP="00F94740">
      <w:pPr>
        <w:pStyle w:val="BodyText"/>
        <w:widowControl w:val="0"/>
        <w:rPr>
          <w:rFonts w:asciiTheme="minorHAnsi" w:hAnsiTheme="minorHAnsi" w:cstheme="minorHAnsi"/>
          <w:b w:val="0"/>
          <w:bCs w:val="0"/>
          <w:color w:val="1F497D" w:themeColor="text2"/>
          <w:sz w:val="22"/>
          <w:szCs w:val="22"/>
        </w:rPr>
      </w:pPr>
      <w:r w:rsidRPr="00931A09">
        <w:rPr>
          <w:rFonts w:asciiTheme="minorHAnsi" w:hAnsiTheme="minorHAnsi" w:cstheme="minorHAnsi"/>
          <w:b w:val="0"/>
          <w:bCs w:val="0"/>
          <w:color w:val="1F497D" w:themeColor="text2"/>
          <w:sz w:val="22"/>
          <w:szCs w:val="22"/>
        </w:rPr>
        <w:t>That is, the correlation score between actual the “</w:t>
      </w:r>
      <w:proofErr w:type="spellStart"/>
      <w:r w:rsidRPr="00931A09">
        <w:rPr>
          <w:rFonts w:asciiTheme="minorHAnsi" w:hAnsiTheme="minorHAnsi" w:cstheme="minorHAnsi"/>
          <w:b w:val="0"/>
          <w:bCs w:val="0"/>
          <w:color w:val="1F497D" w:themeColor="text2"/>
          <w:sz w:val="22"/>
          <w:szCs w:val="22"/>
        </w:rPr>
        <w:t>CoreQ</w:t>
      </w:r>
      <w:proofErr w:type="spellEnd"/>
      <w:r w:rsidRPr="00931A09">
        <w:rPr>
          <w:rFonts w:asciiTheme="minorHAnsi" w:hAnsiTheme="minorHAnsi" w:cstheme="minorHAnsi"/>
          <w:b w:val="0"/>
          <w:bCs w:val="0"/>
          <w:color w:val="1F497D" w:themeColor="text2"/>
          <w:sz w:val="22"/>
          <w:szCs w:val="22"/>
        </w:rPr>
        <w:t xml:space="preserve">: Short Stay Discharge Measure” and all of the 22 items used in the Pilot instrument indicates that the satisfaction information is approximately the same if we had included either the 4 items or the 22 item Pilot questions.  </w:t>
      </w:r>
    </w:p>
    <w:p w14:paraId="21B19228" w14:textId="77777777" w:rsidR="00F94740" w:rsidRPr="00931A09" w:rsidRDefault="00F94740" w:rsidP="00F94740">
      <w:pPr>
        <w:spacing w:before="100" w:beforeAutospacing="1" w:after="100" w:afterAutospacing="1"/>
        <w:rPr>
          <w:color w:val="1F497D" w:themeColor="text2"/>
        </w:rPr>
      </w:pPr>
      <w:r w:rsidRPr="00931A09">
        <w:rPr>
          <w:rFonts w:cstheme="minorHAnsi"/>
          <w:color w:val="1F497D" w:themeColor="text2"/>
        </w:rPr>
        <w:t xml:space="preserve">This indicates that the </w:t>
      </w:r>
      <w:proofErr w:type="spellStart"/>
      <w:r w:rsidRPr="00931A09">
        <w:rPr>
          <w:rFonts w:cs="Arial"/>
          <w:color w:val="1F497D" w:themeColor="text2"/>
        </w:rPr>
        <w:t>CoreQ</w:t>
      </w:r>
      <w:proofErr w:type="spellEnd"/>
      <w:r w:rsidRPr="00931A09">
        <w:rPr>
          <w:rFonts w:cs="Arial"/>
          <w:color w:val="1F497D" w:themeColor="text2"/>
        </w:rPr>
        <w:t xml:space="preserve">: Short Stay Discharge </w:t>
      </w:r>
      <w:r w:rsidRPr="00931A09">
        <w:rPr>
          <w:color w:val="1F497D" w:themeColor="text2"/>
        </w:rPr>
        <w:t>instrument</w:t>
      </w:r>
      <w:r w:rsidRPr="00931A09">
        <w:rPr>
          <w:rFonts w:cstheme="minorHAnsi"/>
          <w:color w:val="1F497D" w:themeColor="text2"/>
        </w:rPr>
        <w:t xml:space="preserve"> summary score adequately represents the overall satisfaction of the facility.</w:t>
      </w:r>
      <w:r w:rsidRPr="00931A09">
        <w:rPr>
          <w:rFonts w:cstheme="minorHAnsi"/>
          <w:b/>
          <w:bCs/>
          <w:color w:val="1F497D" w:themeColor="text2"/>
        </w:rPr>
        <w:t xml:space="preserve">  </w:t>
      </w:r>
      <w:r w:rsidRPr="00931A09">
        <w:rPr>
          <w:rFonts w:cs="Arial"/>
          <w:color w:val="1F497D" w:themeColor="text2"/>
        </w:rPr>
        <w:t xml:space="preserve">This testing indicates a high degree of criterion </w:t>
      </w:r>
      <w:r w:rsidRPr="00931A09">
        <w:rPr>
          <w:color w:val="1F497D" w:themeColor="text2"/>
        </w:rPr>
        <w:t>validity.</w:t>
      </w:r>
    </w:p>
    <w:p w14:paraId="3440BACF" w14:textId="77777777" w:rsidR="00F94740" w:rsidRPr="00931A09" w:rsidRDefault="00F94740" w:rsidP="00F94740">
      <w:pPr>
        <w:rPr>
          <w:iCs/>
          <w:color w:val="1F497D" w:themeColor="text2"/>
          <w:lang w:val="en"/>
        </w:rPr>
      </w:pPr>
      <w:r w:rsidRPr="00931A09">
        <w:rPr>
          <w:b/>
          <w:iCs/>
          <w:color w:val="1F497D" w:themeColor="text2"/>
          <w:lang w:val="en"/>
        </w:rPr>
        <w:t>B.</w:t>
      </w:r>
      <w:r w:rsidRPr="00931A09">
        <w:rPr>
          <w:iCs/>
          <w:color w:val="1F497D" w:themeColor="text2"/>
          <w:lang w:val="en"/>
        </w:rPr>
        <w:t xml:space="preserve"> </w:t>
      </w:r>
    </w:p>
    <w:p w14:paraId="324B6C78" w14:textId="77777777" w:rsidR="00F94740" w:rsidRPr="00931A09" w:rsidRDefault="00F94740" w:rsidP="00F94740">
      <w:pPr>
        <w:pStyle w:val="ListParagraph"/>
        <w:numPr>
          <w:ilvl w:val="0"/>
          <w:numId w:val="39"/>
        </w:numPr>
        <w:rPr>
          <w:i/>
          <w:iCs/>
          <w:color w:val="1F497D" w:themeColor="text2"/>
          <w:lang w:val="en"/>
        </w:rPr>
      </w:pPr>
      <w:r w:rsidRPr="00931A09">
        <w:rPr>
          <w:i/>
          <w:iCs/>
          <w:color w:val="1F497D" w:themeColor="text2"/>
          <w:lang w:val="en"/>
        </w:rPr>
        <w:t>Relationship with CASPER Quality Indicators</w:t>
      </w:r>
    </w:p>
    <w:p w14:paraId="128D0632" w14:textId="77777777" w:rsidR="00F94740" w:rsidRPr="00931A09" w:rsidRDefault="00F94740" w:rsidP="00F94740">
      <w:pPr>
        <w:spacing w:before="100" w:beforeAutospacing="1" w:after="100" w:afterAutospacing="1"/>
        <w:rPr>
          <w:color w:val="1F497D" w:themeColor="text2"/>
        </w:rPr>
      </w:pPr>
      <w:r w:rsidRPr="00931A09">
        <w:rPr>
          <w:iCs/>
          <w:color w:val="1F497D" w:themeColor="text2"/>
          <w:lang w:val="en"/>
        </w:rPr>
        <w:t xml:space="preserve">The </w:t>
      </w:r>
      <w:r>
        <w:rPr>
          <w:iCs/>
          <w:color w:val="1F497D" w:themeColor="text2"/>
          <w:lang w:val="en"/>
        </w:rPr>
        <w:t>8</w:t>
      </w:r>
      <w:r w:rsidRPr="00931A09">
        <w:rPr>
          <w:iCs/>
          <w:color w:val="1F497D" w:themeColor="text2"/>
          <w:lang w:val="en"/>
        </w:rPr>
        <w:t xml:space="preserve"> CASPER quality indicators had a </w:t>
      </w:r>
      <w:r>
        <w:rPr>
          <w:iCs/>
          <w:color w:val="1F497D" w:themeColor="text2"/>
          <w:lang w:val="en"/>
        </w:rPr>
        <w:t>low to moderate</w:t>
      </w:r>
      <w:r w:rsidRPr="00931A09">
        <w:rPr>
          <w:iCs/>
          <w:color w:val="1F497D" w:themeColor="text2"/>
          <w:lang w:val="en"/>
        </w:rPr>
        <w:t xml:space="preserve"> level of negative correlation with the </w:t>
      </w:r>
      <w:proofErr w:type="spellStart"/>
      <w:r w:rsidRPr="00931A09">
        <w:rPr>
          <w:rFonts w:cs="Arial"/>
          <w:color w:val="1F497D" w:themeColor="text2"/>
        </w:rPr>
        <w:t>CoreQ</w:t>
      </w:r>
      <w:proofErr w:type="spellEnd"/>
      <w:r w:rsidRPr="00931A09">
        <w:rPr>
          <w:rFonts w:cs="Arial"/>
          <w:color w:val="1F497D" w:themeColor="text2"/>
        </w:rPr>
        <w:t xml:space="preserve">: Short Stay Discharge measure. </w:t>
      </w:r>
      <w:r>
        <w:rPr>
          <w:rFonts w:cs="Arial"/>
          <w:color w:val="1F497D" w:themeColor="text2"/>
        </w:rPr>
        <w:t xml:space="preserve">Those that correlate have a clear conceptual link with short stay, and those that do not are more associated with long stay residents or have unclear conceptual links to short stay customer satisfaction. The CASPER quality indicators that correlate with the </w:t>
      </w:r>
      <w:proofErr w:type="spellStart"/>
      <w:r>
        <w:rPr>
          <w:rFonts w:cs="Arial"/>
          <w:color w:val="1F497D" w:themeColor="text2"/>
        </w:rPr>
        <w:t>CoreQ</w:t>
      </w:r>
      <w:proofErr w:type="spellEnd"/>
      <w:r>
        <w:rPr>
          <w:rFonts w:cs="Arial"/>
          <w:color w:val="1F497D" w:themeColor="text2"/>
        </w:rPr>
        <w:t xml:space="preserve"> Short Stay Discharge score are any deficiency citations (-0.11; p=0.07), pressure ulcers (-0.22, p&lt;0.01) and antidepressants (+0.13, p=0.03); those that do not correlate are physical restraints (-0.01, p=0.91), catheterization (-0.04, p=0.56), antipsychotic medications (-0.06, p=0.32), antianxiety medications (0.08, p=0.19), and hypnotic medications (0.04, p=0.46). </w:t>
      </w:r>
      <w:r w:rsidRPr="00931A09">
        <w:rPr>
          <w:rFonts w:cs="Arial"/>
          <w:color w:val="1F497D" w:themeColor="text2"/>
        </w:rPr>
        <w:t>This testing indicates a</w:t>
      </w:r>
      <w:r>
        <w:rPr>
          <w:rFonts w:cs="Arial"/>
          <w:color w:val="1F497D" w:themeColor="text2"/>
        </w:rPr>
        <w:t xml:space="preserve"> moderate </w:t>
      </w:r>
      <w:r w:rsidRPr="00931A09">
        <w:rPr>
          <w:rFonts w:cs="Arial"/>
          <w:color w:val="1F497D" w:themeColor="text2"/>
        </w:rPr>
        <w:t xml:space="preserve">degree of construct </w:t>
      </w:r>
      <w:r w:rsidRPr="00931A09">
        <w:rPr>
          <w:color w:val="1F497D" w:themeColor="text2"/>
        </w:rPr>
        <w:t>validity and convergent validity.</w:t>
      </w:r>
    </w:p>
    <w:p w14:paraId="47337465" w14:textId="77777777" w:rsidR="00F94740" w:rsidRPr="00931A09" w:rsidRDefault="00F94740" w:rsidP="00F94740">
      <w:pPr>
        <w:pStyle w:val="ListParagraph"/>
        <w:numPr>
          <w:ilvl w:val="0"/>
          <w:numId w:val="39"/>
        </w:numPr>
        <w:rPr>
          <w:i/>
          <w:iCs/>
          <w:color w:val="1F497D" w:themeColor="text2"/>
          <w:lang w:val="en"/>
        </w:rPr>
      </w:pPr>
      <w:r w:rsidRPr="00931A09">
        <w:rPr>
          <w:i/>
          <w:iCs/>
          <w:color w:val="1F497D" w:themeColor="text2"/>
          <w:lang w:val="en"/>
        </w:rPr>
        <w:t>Relationship with Nursing Home Compare</w:t>
      </w:r>
      <w:r w:rsidRPr="00931A09">
        <w:rPr>
          <w:iCs/>
          <w:color w:val="1F497D" w:themeColor="text2"/>
          <w:lang w:val="en"/>
        </w:rPr>
        <w:t xml:space="preserve"> (</w:t>
      </w:r>
      <w:r w:rsidRPr="00931A09">
        <w:rPr>
          <w:i/>
          <w:iCs/>
          <w:color w:val="1F497D" w:themeColor="text2"/>
          <w:lang w:val="en"/>
        </w:rPr>
        <w:t>NHC) Quality Indicators</w:t>
      </w:r>
      <w:r>
        <w:rPr>
          <w:i/>
          <w:iCs/>
          <w:color w:val="1F497D" w:themeColor="text2"/>
          <w:lang w:val="en"/>
        </w:rPr>
        <w:t>, Five Star ratings and staffing levels</w:t>
      </w:r>
    </w:p>
    <w:p w14:paraId="1C05246E" w14:textId="77777777" w:rsidR="00F94740" w:rsidRPr="00931A09" w:rsidRDefault="00F94740" w:rsidP="00F94740">
      <w:pPr>
        <w:spacing w:before="100" w:beforeAutospacing="1" w:after="100" w:afterAutospacing="1"/>
        <w:rPr>
          <w:color w:val="1F497D" w:themeColor="text2"/>
        </w:rPr>
      </w:pPr>
      <w:r w:rsidRPr="00786CC8">
        <w:rPr>
          <w:iCs/>
          <w:color w:val="1F497D" w:themeColor="text2"/>
          <w:lang w:val="en"/>
        </w:rPr>
        <w:lastRenderedPageBreak/>
        <w:t>The Nursing Home Compare (NHC) Quality Indicators</w:t>
      </w:r>
      <w:r>
        <w:rPr>
          <w:iCs/>
          <w:color w:val="1F497D" w:themeColor="text2"/>
          <w:lang w:val="en"/>
        </w:rPr>
        <w:t>, Five Star ratings, and staffing levels</w:t>
      </w:r>
      <w:r w:rsidRPr="00786CC8">
        <w:rPr>
          <w:iCs/>
          <w:color w:val="1F497D" w:themeColor="text2"/>
          <w:lang w:val="en"/>
        </w:rPr>
        <w:t xml:space="preserve"> all had a </w:t>
      </w:r>
      <w:proofErr w:type="gramStart"/>
      <w:r>
        <w:rPr>
          <w:iCs/>
          <w:color w:val="1F497D" w:themeColor="text2"/>
          <w:lang w:val="en"/>
        </w:rPr>
        <w:t xml:space="preserve">moderately high </w:t>
      </w:r>
      <w:r w:rsidRPr="00786CC8">
        <w:rPr>
          <w:iCs/>
          <w:color w:val="1F497D" w:themeColor="text2"/>
          <w:lang w:val="en"/>
        </w:rPr>
        <w:t>level</w:t>
      </w:r>
      <w:r>
        <w:rPr>
          <w:iCs/>
          <w:color w:val="1F497D" w:themeColor="text2"/>
          <w:lang w:val="en"/>
        </w:rPr>
        <w:t>s</w:t>
      </w:r>
      <w:r w:rsidRPr="00786CC8">
        <w:rPr>
          <w:iCs/>
          <w:color w:val="1F497D" w:themeColor="text2"/>
          <w:lang w:val="en"/>
        </w:rPr>
        <w:t xml:space="preserve"> of correlation</w:t>
      </w:r>
      <w:proofErr w:type="gramEnd"/>
      <w:r w:rsidRPr="00786CC8">
        <w:rPr>
          <w:iCs/>
          <w:color w:val="1F497D" w:themeColor="text2"/>
          <w:lang w:val="en"/>
        </w:rPr>
        <w:t xml:space="preserve"> and in </w:t>
      </w:r>
      <w:r w:rsidRPr="00EC7975">
        <w:rPr>
          <w:iCs/>
          <w:color w:val="1F497D" w:themeColor="text2"/>
          <w:lang w:val="en"/>
        </w:rPr>
        <w:t xml:space="preserve">the direction predicted with the </w:t>
      </w:r>
      <w:proofErr w:type="spellStart"/>
      <w:r w:rsidRPr="00EC7975">
        <w:rPr>
          <w:rFonts w:cs="Arial"/>
          <w:color w:val="1F497D" w:themeColor="text2"/>
        </w:rPr>
        <w:t>CoreQ</w:t>
      </w:r>
      <w:proofErr w:type="spellEnd"/>
      <w:r w:rsidRPr="00EC7975">
        <w:rPr>
          <w:rFonts w:cs="Arial"/>
          <w:color w:val="1F497D" w:themeColor="text2"/>
        </w:rPr>
        <w:t xml:space="preserve">: </w:t>
      </w:r>
      <w:r>
        <w:rPr>
          <w:rFonts w:cs="Arial"/>
          <w:color w:val="1F497D" w:themeColor="text2"/>
        </w:rPr>
        <w:t>Short</w:t>
      </w:r>
      <w:r w:rsidRPr="00EC7975">
        <w:rPr>
          <w:rFonts w:cs="Arial"/>
          <w:color w:val="1F497D" w:themeColor="text2"/>
        </w:rPr>
        <w:t>-</w:t>
      </w:r>
      <w:r>
        <w:rPr>
          <w:rFonts w:cs="Arial"/>
          <w:color w:val="1F497D" w:themeColor="text2"/>
        </w:rPr>
        <w:t>Stay Discharge</w:t>
      </w:r>
      <w:r w:rsidRPr="00EC7975">
        <w:rPr>
          <w:rFonts w:cs="Arial"/>
          <w:color w:val="1F497D" w:themeColor="text2"/>
        </w:rPr>
        <w:t xml:space="preserve"> measure.  These correlations range from ± 0.</w:t>
      </w:r>
      <w:r>
        <w:rPr>
          <w:rFonts w:cs="Arial"/>
          <w:color w:val="1F497D" w:themeColor="text2"/>
        </w:rPr>
        <w:t>120</w:t>
      </w:r>
      <w:r w:rsidRPr="00EC7975">
        <w:rPr>
          <w:rFonts w:cs="Arial"/>
          <w:color w:val="1F497D" w:themeColor="text2"/>
        </w:rPr>
        <w:t xml:space="preserve"> to 0.</w:t>
      </w:r>
      <w:r>
        <w:rPr>
          <w:rFonts w:cs="Arial"/>
          <w:color w:val="1F497D" w:themeColor="text2"/>
        </w:rPr>
        <w:t>330</w:t>
      </w:r>
      <w:r w:rsidRPr="00EC7975">
        <w:rPr>
          <w:rFonts w:cs="Arial"/>
          <w:color w:val="1F497D" w:themeColor="text2"/>
        </w:rPr>
        <w:t xml:space="preserve">. The </w:t>
      </w:r>
      <w:proofErr w:type="spellStart"/>
      <w:r w:rsidRPr="00EC7975">
        <w:rPr>
          <w:rFonts w:cs="Arial"/>
          <w:color w:val="1F497D" w:themeColor="text2"/>
        </w:rPr>
        <w:t>CoreQ</w:t>
      </w:r>
      <w:proofErr w:type="spellEnd"/>
      <w:r w:rsidRPr="00EC7975">
        <w:rPr>
          <w:rFonts w:cs="Arial"/>
          <w:color w:val="1F497D" w:themeColor="text2"/>
        </w:rPr>
        <w:t xml:space="preserve">: </w:t>
      </w:r>
      <w:r>
        <w:rPr>
          <w:rFonts w:cs="Arial"/>
          <w:color w:val="1F497D" w:themeColor="text2"/>
        </w:rPr>
        <w:t>Short</w:t>
      </w:r>
      <w:r w:rsidRPr="00786CC8">
        <w:rPr>
          <w:rFonts w:cs="Arial"/>
          <w:color w:val="1F497D" w:themeColor="text2"/>
        </w:rPr>
        <w:t xml:space="preserve">-Stay </w:t>
      </w:r>
      <w:r>
        <w:rPr>
          <w:rFonts w:cs="Arial"/>
          <w:color w:val="1F497D" w:themeColor="text2"/>
        </w:rPr>
        <w:t xml:space="preserve">Discharge </w:t>
      </w:r>
      <w:r w:rsidRPr="00786CC8">
        <w:rPr>
          <w:rFonts w:cs="Arial"/>
          <w:color w:val="1F497D" w:themeColor="text2"/>
        </w:rPr>
        <w:t>measure is associated with these quality indicators</w:t>
      </w:r>
      <w:r>
        <w:rPr>
          <w:rFonts w:cs="Arial"/>
          <w:color w:val="1F497D" w:themeColor="text2"/>
        </w:rPr>
        <w:t>, and always in the hypothesized direction (good correlates with good)</w:t>
      </w:r>
      <w:r w:rsidRPr="00786CC8">
        <w:rPr>
          <w:rFonts w:cs="Arial"/>
          <w:color w:val="1F497D" w:themeColor="text2"/>
        </w:rPr>
        <w:t xml:space="preserve">. </w:t>
      </w:r>
      <w:r>
        <w:rPr>
          <w:color w:val="1F497D" w:themeColor="text2"/>
        </w:rPr>
        <w:t>In particular</w:t>
      </w:r>
      <w:r w:rsidRPr="00EC7975">
        <w:rPr>
          <w:color w:val="1F497D" w:themeColor="text2"/>
        </w:rPr>
        <w:t>, as emphasized in the structure-process-outcome framework of the evidence section, the link between staffing and customer satisfaction is particularly high, as confirmed by the correlation coefficients 0.</w:t>
      </w:r>
      <w:r>
        <w:rPr>
          <w:color w:val="1F497D" w:themeColor="text2"/>
        </w:rPr>
        <w:t>330</w:t>
      </w:r>
      <w:r w:rsidRPr="00EC7975">
        <w:rPr>
          <w:color w:val="1F497D" w:themeColor="text2"/>
        </w:rPr>
        <w:t xml:space="preserve"> for RN hours per resident-day and 0.</w:t>
      </w:r>
      <w:r>
        <w:rPr>
          <w:color w:val="1F497D" w:themeColor="text2"/>
        </w:rPr>
        <w:t>305</w:t>
      </w:r>
      <w:r w:rsidRPr="00EC7975">
        <w:rPr>
          <w:color w:val="1F497D" w:themeColor="text2"/>
        </w:rPr>
        <w:t xml:space="preserve"> for total staffing hours per resident day. </w:t>
      </w:r>
      <w:r w:rsidRPr="00786CC8">
        <w:rPr>
          <w:rFonts w:cs="Arial"/>
          <w:color w:val="1F497D" w:themeColor="text2"/>
        </w:rPr>
        <w:t xml:space="preserve">This testing indicates a </w:t>
      </w:r>
      <w:r>
        <w:rPr>
          <w:rFonts w:cs="Arial"/>
          <w:color w:val="1F497D" w:themeColor="text2"/>
        </w:rPr>
        <w:t xml:space="preserve">high </w:t>
      </w:r>
      <w:r w:rsidRPr="00786CC8">
        <w:rPr>
          <w:rFonts w:cs="Arial"/>
          <w:color w:val="1F497D" w:themeColor="text2"/>
        </w:rPr>
        <w:t xml:space="preserve">degree of construct </w:t>
      </w:r>
      <w:r w:rsidRPr="00786CC8">
        <w:rPr>
          <w:color w:val="1F497D" w:themeColor="text2"/>
        </w:rPr>
        <w:t>validity and convergent validity.</w:t>
      </w:r>
    </w:p>
    <w:p w14:paraId="0C534C5B" w14:textId="77777777" w:rsidR="00F94740" w:rsidRPr="00931A09" w:rsidRDefault="00F94740" w:rsidP="00F94740">
      <w:pPr>
        <w:pStyle w:val="ListParagraph"/>
        <w:numPr>
          <w:ilvl w:val="0"/>
          <w:numId w:val="39"/>
        </w:numPr>
        <w:spacing w:before="100" w:beforeAutospacing="1" w:after="100" w:afterAutospacing="1"/>
        <w:rPr>
          <w:color w:val="1F497D" w:themeColor="text2"/>
        </w:rPr>
      </w:pPr>
      <w:r w:rsidRPr="00931A09">
        <w:rPr>
          <w:color w:val="1F497D" w:themeColor="text2"/>
        </w:rPr>
        <w:t>Relationship with the risk-adjusted Discharge to Community Measure</w:t>
      </w:r>
    </w:p>
    <w:p w14:paraId="72A501F7" w14:textId="77777777" w:rsidR="00F94740" w:rsidRPr="00931A09" w:rsidRDefault="00F94740" w:rsidP="00F94740">
      <w:pPr>
        <w:rPr>
          <w:color w:val="1F497D" w:themeColor="text2"/>
        </w:rPr>
      </w:pPr>
      <w:r w:rsidRPr="00931A09">
        <w:rPr>
          <w:color w:val="1F497D" w:themeColor="text2"/>
        </w:rPr>
        <w:t xml:space="preserve">The risk-adjusted Discharge to community measure was negatively correlated to the </w:t>
      </w:r>
      <w:proofErr w:type="spellStart"/>
      <w:r w:rsidRPr="00931A09">
        <w:rPr>
          <w:rFonts w:cs="Arial"/>
          <w:color w:val="1F497D" w:themeColor="text2"/>
        </w:rPr>
        <w:t>CoreQ</w:t>
      </w:r>
      <w:proofErr w:type="spellEnd"/>
      <w:r w:rsidRPr="00931A09">
        <w:rPr>
          <w:rFonts w:cs="Arial"/>
          <w:color w:val="1F497D" w:themeColor="text2"/>
        </w:rPr>
        <w:t>: Short Stay Discharge</w:t>
      </w:r>
      <w:r w:rsidRPr="00931A09">
        <w:rPr>
          <w:color w:val="1F497D" w:themeColor="text2"/>
        </w:rPr>
        <w:t xml:space="preserve"> measure. The correlations were small ranging from -0.05 to -0.16. </w:t>
      </w:r>
      <w:r w:rsidRPr="00931A09">
        <w:rPr>
          <w:rFonts w:cs="Arial"/>
          <w:color w:val="1F497D" w:themeColor="text2"/>
        </w:rPr>
        <w:t>This was not as hypothesized which may be related to some SNFs that specialize in long stay, have very low discharge to community rates as admissions do not have a plan to go home.</w:t>
      </w:r>
    </w:p>
    <w:p w14:paraId="3F4968CD" w14:textId="77777777" w:rsidR="00F94740" w:rsidRPr="00931A09" w:rsidRDefault="00F94740" w:rsidP="00F94740">
      <w:pPr>
        <w:pStyle w:val="ListParagraph"/>
        <w:numPr>
          <w:ilvl w:val="0"/>
          <w:numId w:val="39"/>
        </w:numPr>
        <w:spacing w:before="100" w:beforeAutospacing="1" w:after="100" w:afterAutospacing="1"/>
        <w:rPr>
          <w:color w:val="1F497D" w:themeColor="text2"/>
        </w:rPr>
      </w:pPr>
      <w:r w:rsidRPr="00931A09">
        <w:rPr>
          <w:color w:val="1F497D" w:themeColor="text2"/>
        </w:rPr>
        <w:t xml:space="preserve">Relationship with the risk adjusted </w:t>
      </w:r>
      <w:proofErr w:type="spellStart"/>
      <w:r w:rsidRPr="00931A09">
        <w:rPr>
          <w:color w:val="1F497D" w:themeColor="text2"/>
        </w:rPr>
        <w:t>PointRight</w:t>
      </w:r>
      <w:proofErr w:type="spellEnd"/>
      <w:r w:rsidRPr="00931A09">
        <w:rPr>
          <w:color w:val="1F497D" w:themeColor="text2"/>
        </w:rPr>
        <w:t>® Pro 30™ Rehospitalizations</w:t>
      </w:r>
    </w:p>
    <w:p w14:paraId="7E4654EA" w14:textId="77777777" w:rsidR="00F94740" w:rsidRPr="00931A09" w:rsidRDefault="00F94740" w:rsidP="00F94740">
      <w:pPr>
        <w:spacing w:before="100" w:beforeAutospacing="1" w:after="100" w:afterAutospacing="1"/>
        <w:rPr>
          <w:color w:val="1F497D" w:themeColor="text2"/>
        </w:rPr>
      </w:pPr>
      <w:r w:rsidRPr="00931A09">
        <w:rPr>
          <w:color w:val="1F497D" w:themeColor="text2"/>
        </w:rPr>
        <w:t xml:space="preserve">The risk-adjusted </w:t>
      </w:r>
      <w:proofErr w:type="spellStart"/>
      <w:r w:rsidRPr="00931A09">
        <w:rPr>
          <w:color w:val="1F497D" w:themeColor="text2"/>
        </w:rPr>
        <w:t>PointRight</w:t>
      </w:r>
      <w:proofErr w:type="spellEnd"/>
      <w:r w:rsidRPr="00931A09">
        <w:rPr>
          <w:color w:val="1F497D" w:themeColor="text2"/>
        </w:rPr>
        <w:t xml:space="preserve">® Pro 30™ Rehospitalizations was negatively correlated to the </w:t>
      </w:r>
      <w:proofErr w:type="spellStart"/>
      <w:r w:rsidRPr="00931A09">
        <w:rPr>
          <w:rFonts w:cs="Arial"/>
          <w:color w:val="1F497D" w:themeColor="text2"/>
        </w:rPr>
        <w:t>CoreQ</w:t>
      </w:r>
      <w:proofErr w:type="spellEnd"/>
      <w:r w:rsidRPr="00931A09">
        <w:rPr>
          <w:rFonts w:cs="Arial"/>
          <w:color w:val="1F497D" w:themeColor="text2"/>
        </w:rPr>
        <w:t>: Short Stay Discharge</w:t>
      </w:r>
      <w:r w:rsidRPr="00931A09">
        <w:rPr>
          <w:color w:val="1F497D" w:themeColor="text2"/>
        </w:rPr>
        <w:t xml:space="preserve"> measure. The correlations were modest ranging from -0.22 to -0.31, and all of them were statistically significant at the p-value of 0.05. This is expected because lower rehospitalization rates (an indicator of high quality) are associated with higher satisfaction. This was as hypothesized. This testing indicates a reasonable degree of construct validity and convergent validity.</w:t>
      </w:r>
    </w:p>
    <w:p w14:paraId="0CABCFDF" w14:textId="6FD01151" w:rsidR="007422FD" w:rsidRPr="00F94740" w:rsidRDefault="00F94740" w:rsidP="00F94740">
      <w:pPr>
        <w:spacing w:after="0" w:line="240" w:lineRule="auto"/>
        <w:rPr>
          <w:rFonts w:eastAsia="Times New Roman" w:cstheme="minorHAnsi"/>
          <w:b/>
          <w:color w:val="1F497D" w:themeColor="text2"/>
        </w:rPr>
      </w:pPr>
      <w:r w:rsidRPr="00931A09">
        <w:rPr>
          <w:color w:val="1F497D" w:themeColor="text2"/>
        </w:rPr>
        <w:t xml:space="preserve">As noted by </w:t>
      </w:r>
      <w:proofErr w:type="spellStart"/>
      <w:r w:rsidRPr="00931A09">
        <w:rPr>
          <w:color w:val="1F497D" w:themeColor="text2"/>
        </w:rPr>
        <w:t>Mor</w:t>
      </w:r>
      <w:proofErr w:type="spellEnd"/>
      <w:r w:rsidRPr="00931A09">
        <w:rPr>
          <w:color w:val="1F497D" w:themeColor="text2"/>
        </w:rPr>
        <w:t xml:space="preserve"> and associates (2003, p.41) “there is only a low level of correlation among the various measures of quality.”  Castle and Ferguson (2010) also show the pattern of findings of quality indicators in nursing facilities is consistently moderate with respect to the correlations identified.  Thus, it is not surprising that “very high” levels of correlations were not identified.  Nevertheless, some correlation was identified.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1AB56760" w14:textId="77777777" w:rsidR="00A63873" w:rsidRPr="00931A09" w:rsidRDefault="00092566" w:rsidP="00A63873">
      <w:pPr>
        <w:autoSpaceDE w:val="0"/>
        <w:autoSpaceDN w:val="0"/>
        <w:adjustRightInd w:val="0"/>
        <w:spacing w:after="0" w:line="240" w:lineRule="auto"/>
        <w:rPr>
          <w:rFonts w:cstheme="minorHAnsi"/>
          <w:bCs/>
          <w:color w:val="1F497D" w:themeColor="text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r w:rsidR="00A63873" w:rsidRPr="00931A09">
        <w:rPr>
          <w:rFonts w:cstheme="minorHAnsi"/>
          <w:bCs/>
          <w:color w:val="1F497D" w:themeColor="text2"/>
        </w:rPr>
        <w:t xml:space="preserve">To develop the </w:t>
      </w:r>
      <w:proofErr w:type="spellStart"/>
      <w:r w:rsidR="00A63873" w:rsidRPr="00931A09">
        <w:rPr>
          <w:rFonts w:cstheme="minorHAnsi"/>
          <w:bCs/>
          <w:color w:val="1F497D" w:themeColor="text2"/>
        </w:rPr>
        <w:t>CoreQ</w:t>
      </w:r>
      <w:proofErr w:type="spellEnd"/>
      <w:r w:rsidR="00A63873" w:rsidRPr="00931A09">
        <w:rPr>
          <w:rFonts w:cstheme="minorHAnsi"/>
          <w:bCs/>
          <w:color w:val="1F497D" w:themeColor="text2"/>
        </w:rPr>
        <w:t xml:space="preserve">: Short Stay Discharge measure, we convened an expert panel to advise us on aspects such as which exclusions to apply to the measure. </w:t>
      </w:r>
    </w:p>
    <w:p w14:paraId="3C4B9F79" w14:textId="77777777" w:rsidR="00A63873" w:rsidRPr="00931A09" w:rsidRDefault="00A63873" w:rsidP="00A63873">
      <w:pPr>
        <w:autoSpaceDE w:val="0"/>
        <w:autoSpaceDN w:val="0"/>
        <w:adjustRightInd w:val="0"/>
        <w:spacing w:after="0" w:line="240" w:lineRule="auto"/>
        <w:rPr>
          <w:rFonts w:cstheme="minorHAnsi"/>
          <w:bCs/>
          <w:color w:val="1F497D" w:themeColor="text2"/>
        </w:rPr>
      </w:pPr>
    </w:p>
    <w:p w14:paraId="3C31B761" w14:textId="77777777" w:rsidR="00A63873" w:rsidRPr="00931A09" w:rsidRDefault="00A63873" w:rsidP="00A63873">
      <w:pPr>
        <w:autoSpaceDE w:val="0"/>
        <w:autoSpaceDN w:val="0"/>
        <w:adjustRightInd w:val="0"/>
        <w:spacing w:after="0" w:line="240" w:lineRule="auto"/>
        <w:rPr>
          <w:rFonts w:cstheme="minorHAnsi"/>
          <w:bCs/>
          <w:color w:val="1F497D" w:themeColor="text2"/>
        </w:rPr>
      </w:pPr>
      <w:r w:rsidRPr="00931A09">
        <w:rPr>
          <w:iCs/>
          <w:color w:val="1F497D" w:themeColor="text2"/>
        </w:rPr>
        <w:t>Two sources of data were used to examine the exclusions.  The first, included responses from 10,319 patients (Section 1.5</w:t>
      </w:r>
      <w:r>
        <w:rPr>
          <w:iCs/>
          <w:color w:val="1F497D" w:themeColor="text2"/>
        </w:rPr>
        <w:t xml:space="preserve">). </w:t>
      </w:r>
      <w:r w:rsidRPr="00931A09">
        <w:rPr>
          <w:color w:val="1F497D" w:themeColor="text2"/>
        </w:rPr>
        <w:t xml:space="preserve">The second exclusion analysis included 100 nursing homes that have used the </w:t>
      </w:r>
      <w:proofErr w:type="spellStart"/>
      <w:r w:rsidRPr="00931A09">
        <w:rPr>
          <w:color w:val="1F497D" w:themeColor="text2"/>
        </w:rPr>
        <w:t>CoreQ</w:t>
      </w:r>
      <w:proofErr w:type="spellEnd"/>
      <w:r w:rsidRPr="00931A09">
        <w:rPr>
          <w:color w:val="1F497D" w:themeColor="text2"/>
        </w:rPr>
        <w:t>: Short Stay Discharge measure in Massachusetts.</w:t>
      </w:r>
    </w:p>
    <w:p w14:paraId="0CABCFE4" w14:textId="6EFBE429" w:rsidR="00833325" w:rsidRPr="009D3882" w:rsidRDefault="00833325"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396AC4E7" w14:textId="77777777" w:rsidR="00A63873" w:rsidRPr="00931A09" w:rsidRDefault="00092566" w:rsidP="00A63873">
      <w:pPr>
        <w:autoSpaceDE w:val="0"/>
        <w:autoSpaceDN w:val="0"/>
        <w:adjustRightInd w:val="0"/>
        <w:spacing w:after="0" w:line="240" w:lineRule="auto"/>
        <w:rPr>
          <w:rFonts w:cstheme="minorHAnsi"/>
          <w:bCs/>
          <w:color w:val="1F497D" w:themeColor="text2"/>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A63873" w:rsidRPr="00931A09">
        <w:rPr>
          <w:rFonts w:cstheme="minorHAnsi"/>
          <w:bCs/>
          <w:color w:val="1F497D" w:themeColor="text2"/>
        </w:rPr>
        <w:t xml:space="preserve">The expert panel advised us to exclude patients who died, patients who were discharge to a hospital, patients with durable power of attorney for all decisions, patients on hospice, patients with low BIMS scores, and patients who left against medical advice. </w:t>
      </w:r>
    </w:p>
    <w:p w14:paraId="50109893" w14:textId="77777777" w:rsidR="00A63873" w:rsidRPr="00931A09" w:rsidRDefault="00A63873" w:rsidP="00A63873">
      <w:pPr>
        <w:autoSpaceDE w:val="0"/>
        <w:autoSpaceDN w:val="0"/>
        <w:adjustRightInd w:val="0"/>
        <w:spacing w:after="0" w:line="240" w:lineRule="auto"/>
        <w:rPr>
          <w:rFonts w:cstheme="minorHAnsi"/>
          <w:bCs/>
          <w:color w:val="1F497D" w:themeColor="text2"/>
        </w:rPr>
      </w:pPr>
    </w:p>
    <w:p w14:paraId="27BA2442" w14:textId="77777777" w:rsidR="00A63873" w:rsidRPr="00931A09" w:rsidRDefault="00A63873" w:rsidP="00A63873">
      <w:pPr>
        <w:autoSpaceDE w:val="0"/>
        <w:autoSpaceDN w:val="0"/>
        <w:adjustRightInd w:val="0"/>
        <w:spacing w:after="0" w:line="240" w:lineRule="auto"/>
        <w:rPr>
          <w:rFonts w:cstheme="minorHAnsi"/>
          <w:bCs/>
          <w:color w:val="1F497D" w:themeColor="text2"/>
        </w:rPr>
      </w:pPr>
      <w:r w:rsidRPr="00931A09">
        <w:rPr>
          <w:rFonts w:cstheme="minorHAnsi"/>
          <w:bCs/>
          <w:color w:val="1F497D" w:themeColor="text2"/>
        </w:rPr>
        <w:t xml:space="preserve">These exclusions are often used with satisfaction surveys.  Because the exclusions were </w:t>
      </w:r>
      <w:proofErr w:type="gramStart"/>
      <w:r w:rsidRPr="00931A09">
        <w:rPr>
          <w:rFonts w:cstheme="minorHAnsi"/>
          <w:bCs/>
          <w:color w:val="1F497D" w:themeColor="text2"/>
        </w:rPr>
        <w:t>made</w:t>
      </w:r>
      <w:proofErr w:type="gramEnd"/>
      <w:r w:rsidRPr="00931A09">
        <w:rPr>
          <w:rFonts w:cstheme="minorHAnsi"/>
          <w:bCs/>
          <w:color w:val="1F497D" w:themeColor="text2"/>
        </w:rPr>
        <w:t xml:space="preserve"> we are not able to confirm if the exclusions actually made a difference to the scores, which is why we cannot calculate the mean </w:t>
      </w:r>
      <w:proofErr w:type="spellStart"/>
      <w:r w:rsidRPr="00931A09">
        <w:rPr>
          <w:rFonts w:cstheme="minorHAnsi"/>
          <w:bCs/>
          <w:color w:val="1F497D" w:themeColor="text2"/>
        </w:rPr>
        <w:t>CoreQ</w:t>
      </w:r>
      <w:proofErr w:type="spellEnd"/>
      <w:r w:rsidRPr="00931A09">
        <w:rPr>
          <w:rFonts w:cstheme="minorHAnsi"/>
          <w:bCs/>
          <w:color w:val="1F497D" w:themeColor="text2"/>
        </w:rPr>
        <w:t>: Short Stay Discharge scores with and without the exclusions. However, we are able to report descriptive statistics regarding the number of exclusions made.</w:t>
      </w:r>
    </w:p>
    <w:p w14:paraId="2B0DBE30" w14:textId="77777777" w:rsidR="00A63873" w:rsidRPr="00931A09" w:rsidRDefault="00A63873" w:rsidP="00A63873">
      <w:pPr>
        <w:autoSpaceDE w:val="0"/>
        <w:autoSpaceDN w:val="0"/>
        <w:adjustRightInd w:val="0"/>
        <w:spacing w:after="0" w:line="240" w:lineRule="auto"/>
        <w:rPr>
          <w:rFonts w:cstheme="minorHAnsi"/>
          <w:bCs/>
          <w:color w:val="1F497D" w:themeColor="text2"/>
        </w:rPr>
      </w:pPr>
    </w:p>
    <w:p w14:paraId="4945F27B" w14:textId="77777777" w:rsidR="00A63873" w:rsidRPr="00931A09" w:rsidRDefault="00A63873" w:rsidP="00A63873">
      <w:pPr>
        <w:autoSpaceDE w:val="0"/>
        <w:autoSpaceDN w:val="0"/>
        <w:adjustRightInd w:val="0"/>
        <w:spacing w:after="0" w:line="240" w:lineRule="auto"/>
        <w:rPr>
          <w:color w:val="1F497D" w:themeColor="text2"/>
        </w:rPr>
      </w:pPr>
      <w:r w:rsidRPr="00931A09">
        <w:rPr>
          <w:iCs/>
          <w:color w:val="1F497D" w:themeColor="text2"/>
        </w:rPr>
        <w:t>The first, exclusion analysis included responses from 10,319 patients (described elsewhere).   The exclusions were tracked and included 1,970 patients (19.1%) d</w:t>
      </w:r>
      <w:r w:rsidRPr="00931A09">
        <w:rPr>
          <w:color w:val="1F497D" w:themeColor="text2"/>
        </w:rPr>
        <w:t>ischarged to the hospital; 5 (0.05%) discharged to hospice; and, 10 (0.09%) expired.  The exclusions of the patients that had left against medical advice or had a durable power of attorney were not tracked in this sample.</w:t>
      </w:r>
    </w:p>
    <w:p w14:paraId="1B74379F" w14:textId="77777777" w:rsidR="00A63873" w:rsidRPr="00931A09" w:rsidRDefault="00A63873" w:rsidP="00A63873">
      <w:pPr>
        <w:autoSpaceDE w:val="0"/>
        <w:autoSpaceDN w:val="0"/>
        <w:adjustRightInd w:val="0"/>
        <w:spacing w:after="0" w:line="240" w:lineRule="auto"/>
        <w:rPr>
          <w:color w:val="1F497D" w:themeColor="text2"/>
        </w:rPr>
      </w:pPr>
    </w:p>
    <w:p w14:paraId="5486878E" w14:textId="77777777" w:rsidR="00A63873" w:rsidRPr="00931A09" w:rsidRDefault="00A63873" w:rsidP="00A63873">
      <w:pPr>
        <w:autoSpaceDE w:val="0"/>
        <w:autoSpaceDN w:val="0"/>
        <w:adjustRightInd w:val="0"/>
        <w:spacing w:after="0" w:line="240" w:lineRule="auto"/>
        <w:rPr>
          <w:color w:val="1F497D" w:themeColor="text2"/>
        </w:rPr>
      </w:pPr>
      <w:r w:rsidRPr="00931A09">
        <w:rPr>
          <w:color w:val="1F497D" w:themeColor="text2"/>
        </w:rPr>
        <w:t>The second exclusion analysis included 100 nursing homes and data from the first 1000 patients that were included in this initiative:  7</w:t>
      </w:r>
      <w:r w:rsidRPr="00931A09">
        <w:rPr>
          <w:iCs/>
          <w:color w:val="1F497D" w:themeColor="text2"/>
        </w:rPr>
        <w:t>91 patients (7.9%) were d</w:t>
      </w:r>
      <w:r w:rsidRPr="00931A09">
        <w:rPr>
          <w:color w:val="1F497D" w:themeColor="text2"/>
        </w:rPr>
        <w:t>ischarged to the hospital; 48 (0.48%) were discharged to hospice; 41 (0.41%) expired; 23 (0.23%) left against medical advice; and 46 (0.46%) had a durable power of attorney.</w:t>
      </w:r>
    </w:p>
    <w:p w14:paraId="0CABCFE6" w14:textId="38532CDE"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3546E8C6"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A63873" w:rsidRPr="00931A09">
        <w:rPr>
          <w:rFonts w:cstheme="minorHAnsi"/>
          <w:bCs/>
          <w:color w:val="1F497D" w:themeColor="text2"/>
        </w:rPr>
        <w:t>These exclusions were applied because such patients were incapable or unlikely to complete a questionnaire (those who died and those who were discharged to the hospital), patients for whom the burden of completing a questionnaire is potentially unethical (hospice patients who are extremely sick), or patients whose answers we could not be confident were accurate or unbiased (durable power of attorney, left against medical advice).  The value of excluding these includes burden on respondents and likely distortion of the results.</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7" w:name="section2b4"/>
      <w:bookmarkEnd w:id="17"/>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6BEADFD4" w:rsidR="00033038" w:rsidRPr="005232D6" w:rsidRDefault="00FE3A5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7164BD">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FE3A5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FE3A5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E3A5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19CE079B" w:rsidR="00AF2D68" w:rsidRDefault="007164BD" w:rsidP="009D3882">
      <w:pPr>
        <w:rPr>
          <w:rFonts w:cs="Calibri"/>
          <w:b/>
          <w:bCs/>
        </w:rPr>
      </w:pPr>
      <w:r>
        <w:rPr>
          <w:rFonts w:cstheme="minorHAnsi"/>
          <w:bCs/>
          <w:color w:val="1F497D" w:themeColor="text2"/>
        </w:rPr>
        <w:t xml:space="preserve">No risk model used. </w:t>
      </w:r>
    </w:p>
    <w:p w14:paraId="03CCB898" w14:textId="77777777" w:rsidR="007164BD" w:rsidRPr="00931A09" w:rsidRDefault="009C7513" w:rsidP="007164BD">
      <w:pPr>
        <w:rPr>
          <w:color w:val="1F497D" w:themeColor="text2"/>
        </w:rPr>
      </w:pPr>
      <w:r>
        <w:rPr>
          <w:rFonts w:cs="Calibri"/>
          <w:b/>
          <w:bCs/>
        </w:rPr>
        <w:lastRenderedPageBreak/>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7164BD" w:rsidRPr="00931A09">
        <w:rPr>
          <w:rFonts w:cstheme="minorHAnsi"/>
          <w:bCs/>
          <w:color w:val="1F497D" w:themeColor="text2"/>
        </w:rPr>
        <w:t xml:space="preserve">No research (to date) has risk adjusted or stratified satisfaction information from nursing facilities. </w:t>
      </w:r>
      <w:r w:rsidR="007164BD" w:rsidRPr="00931A09">
        <w:rPr>
          <w:color w:val="1F497D" w:themeColor="text2"/>
        </w:rPr>
        <w:t>Testing on this was conducted as part of the development of the federal initiative to develop a CAHPS®</w:t>
      </w:r>
      <w:r w:rsidR="007164BD" w:rsidRPr="00931A09">
        <w:rPr>
          <w:rStyle w:val="FootnoteReference"/>
          <w:color w:val="1F497D" w:themeColor="text2"/>
        </w:rPr>
        <w:footnoteReference w:id="1"/>
      </w:r>
      <w:r w:rsidR="007164BD" w:rsidRPr="00931A09">
        <w:rPr>
          <w:color w:val="1F497D" w:themeColor="text2"/>
        </w:rPr>
        <w:t xml:space="preserve"> Nursing Home Survey to measure nursing home residents’ experience (hereafter referred to as NHCAHPS).  No empirical or theoretical or empirical </w:t>
      </w:r>
      <w:r w:rsidR="007164BD" w:rsidRPr="00931A09">
        <w:rPr>
          <w:rFonts w:cstheme="minorHAnsi"/>
          <w:bCs/>
          <w:color w:val="1F497D" w:themeColor="text2"/>
        </w:rPr>
        <w:t xml:space="preserve">risk </w:t>
      </w:r>
      <w:proofErr w:type="gramStart"/>
      <w:r w:rsidR="007164BD" w:rsidRPr="00931A09">
        <w:rPr>
          <w:rFonts w:cstheme="minorHAnsi"/>
          <w:bCs/>
          <w:color w:val="1F497D" w:themeColor="text2"/>
        </w:rPr>
        <w:t>adjusted</w:t>
      </w:r>
      <w:proofErr w:type="gramEnd"/>
      <w:r w:rsidR="007164BD" w:rsidRPr="00931A09">
        <w:rPr>
          <w:rFonts w:cstheme="minorHAnsi"/>
          <w:bCs/>
          <w:color w:val="1F497D" w:themeColor="text2"/>
        </w:rPr>
        <w:t xml:space="preserve"> or stratified reporting of satisfaction information was recommended as the evidence showed that no clear relationship existed with respect to resident characteristics and the satisfaction scores.  </w:t>
      </w:r>
    </w:p>
    <w:p w14:paraId="0CABCFF4" w14:textId="119D73E0" w:rsidR="009D3882" w:rsidRPr="008E4B63" w:rsidRDefault="007164BD" w:rsidP="009D3882">
      <w:pPr>
        <w:rPr>
          <w:rFonts w:cstheme="minorHAnsi"/>
          <w:bCs/>
          <w:color w:val="1F497D" w:themeColor="text2"/>
        </w:rPr>
      </w:pPr>
      <w:r w:rsidRPr="00931A09">
        <w:rPr>
          <w:color w:val="1F497D" w:themeColor="text2"/>
          <w:vertAlign w:val="superscript"/>
        </w:rPr>
        <w:t>1</w:t>
      </w:r>
      <w:r w:rsidRPr="00931A09">
        <w:rPr>
          <w:color w:val="1F497D" w:themeColor="text2"/>
        </w:rPr>
        <w:t xml:space="preserve">RTI International, Harvard University, RAND Corporation. </w:t>
      </w:r>
      <w:r w:rsidRPr="00931A09">
        <w:rPr>
          <w:i/>
          <w:color w:val="1F497D" w:themeColor="text2"/>
        </w:rPr>
        <w:t>CAHPS Instrument for Persons Residing in Nursing Homes,</w:t>
      </w:r>
      <w:r w:rsidRPr="00931A09">
        <w:rPr>
          <w:color w:val="1F497D" w:themeColor="text2"/>
          <w:u w:val="single"/>
        </w:rPr>
        <w:t xml:space="preserve"> </w:t>
      </w:r>
      <w:r w:rsidRPr="00931A09">
        <w:rPr>
          <w:color w:val="1F497D" w:themeColor="text2"/>
        </w:rPr>
        <w:t>Final Report to CMS, CMS Contract No. CMS-01-01176, Sept. 2003.</w:t>
      </w:r>
    </w:p>
    <w:p w14:paraId="0CABCFF6" w14:textId="35F1F86C"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FD4FF4" w:rsidRPr="00931A09">
        <w:rPr>
          <w:rFonts w:cstheme="minorHAnsi"/>
          <w:bCs/>
          <w:color w:val="1F497D" w:themeColor="text2"/>
        </w:rPr>
        <w:t>Not Applicable</w:t>
      </w:r>
      <w:r w:rsidR="00FD4FF4">
        <w:rPr>
          <w:rFonts w:cstheme="minorHAnsi"/>
          <w:bCs/>
          <w:color w:val="1F497D" w:themeColor="text2"/>
        </w:rPr>
        <w:t>.</w:t>
      </w:r>
    </w:p>
    <w:p w14:paraId="4260792A" w14:textId="019483A8" w:rsidR="00275563" w:rsidRDefault="00275563" w:rsidP="00001D73">
      <w:pPr>
        <w:autoSpaceDE w:val="0"/>
        <w:autoSpaceDN w:val="0"/>
        <w:adjustRightInd w:val="0"/>
        <w:spacing w:after="0" w:line="240" w:lineRule="auto"/>
        <w:rPr>
          <w:rFonts w:cstheme="minorHAnsi"/>
          <w:b/>
          <w:bCs/>
        </w:rPr>
      </w:pPr>
      <w:bookmarkStart w:id="18" w:name="_Hlk30775130"/>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681E032A" w:rsidR="00275563" w:rsidRPr="005232D6" w:rsidRDefault="00FE3A5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FD4FF4">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25DAC8AB" w:rsidR="00275563" w:rsidRPr="005232D6" w:rsidRDefault="00FE3A5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511701">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FE3A5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bookmarkEnd w:id="18"/>
    <w:p w14:paraId="7C5644B4" w14:textId="77777777" w:rsidR="00275563" w:rsidRDefault="00275563" w:rsidP="00001D73">
      <w:pPr>
        <w:autoSpaceDE w:val="0"/>
        <w:autoSpaceDN w:val="0"/>
        <w:adjustRightInd w:val="0"/>
        <w:spacing w:after="0" w:line="240" w:lineRule="auto"/>
        <w:rPr>
          <w:rFonts w:cstheme="minorHAnsi"/>
          <w:b/>
          <w:bCs/>
        </w:rPr>
      </w:pPr>
    </w:p>
    <w:p w14:paraId="075F0AF3" w14:textId="77777777" w:rsidR="00155D49"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155D49" w:rsidRPr="00931A09">
        <w:rPr>
          <w:rFonts w:cstheme="minorHAnsi"/>
          <w:bCs/>
          <w:color w:val="1F497D" w:themeColor="text2"/>
        </w:rPr>
        <w:t>Not Applicable</w:t>
      </w:r>
      <w:r w:rsidR="00155D49">
        <w:rPr>
          <w:rFonts w:cstheme="minorHAnsi"/>
          <w:b/>
          <w:bCs/>
        </w:rPr>
        <w:t xml:space="preserve"> </w:t>
      </w:r>
    </w:p>
    <w:p w14:paraId="311957BC" w14:textId="77777777" w:rsidR="00155D49" w:rsidRDefault="00155D49" w:rsidP="00001D73">
      <w:pPr>
        <w:autoSpaceDE w:val="0"/>
        <w:autoSpaceDN w:val="0"/>
        <w:adjustRightInd w:val="0"/>
        <w:spacing w:after="0" w:line="240" w:lineRule="auto"/>
        <w:rPr>
          <w:rFonts w:cstheme="minorHAnsi"/>
          <w:b/>
          <w:bCs/>
        </w:rPr>
      </w:pPr>
    </w:p>
    <w:p w14:paraId="0CABCFF8" w14:textId="6433C4FF"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1562E8B3" w14:textId="68616157" w:rsidR="00155D49" w:rsidRPr="00931A09" w:rsidRDefault="00155D49" w:rsidP="00155D49">
      <w:pPr>
        <w:pStyle w:val="ListParagraph"/>
        <w:autoSpaceDE w:val="0"/>
        <w:autoSpaceDN w:val="0"/>
        <w:ind w:left="0"/>
        <w:rPr>
          <w:color w:val="1F497D" w:themeColor="text2"/>
        </w:rPr>
      </w:pPr>
      <w:r w:rsidRPr="00931A09">
        <w:rPr>
          <w:iCs/>
          <w:color w:val="1F497D" w:themeColor="text2"/>
          <w:lang w:val="en"/>
        </w:rPr>
        <w:t>Analyses used to examine</w:t>
      </w:r>
      <w:r w:rsidR="003F3ACC">
        <w:rPr>
          <w:iCs/>
          <w:color w:val="1F497D" w:themeColor="text2"/>
          <w:lang w:val="en"/>
        </w:rPr>
        <w:t xml:space="preserve"> social</w:t>
      </w:r>
      <w:r w:rsidRPr="00931A09">
        <w:rPr>
          <w:iCs/>
          <w:color w:val="1F497D" w:themeColor="text2"/>
          <w:lang w:val="en"/>
        </w:rPr>
        <w:t xml:space="preserve"> </w:t>
      </w:r>
      <w:r w:rsidR="003F3ACC">
        <w:rPr>
          <w:iCs/>
          <w:color w:val="1F497D" w:themeColor="text2"/>
          <w:lang w:val="en"/>
        </w:rPr>
        <w:t>(</w:t>
      </w:r>
      <w:r w:rsidRPr="00931A09">
        <w:rPr>
          <w:iCs/>
          <w:color w:val="1F497D" w:themeColor="text2"/>
          <w:lang w:val="en"/>
        </w:rPr>
        <w:t>SDS</w:t>
      </w:r>
      <w:r w:rsidR="003F3ACC">
        <w:rPr>
          <w:iCs/>
          <w:color w:val="1F497D" w:themeColor="text2"/>
          <w:lang w:val="en"/>
        </w:rPr>
        <w:t>)</w:t>
      </w:r>
      <w:r w:rsidRPr="00931A09">
        <w:rPr>
          <w:iCs/>
          <w:color w:val="1F497D" w:themeColor="text2"/>
          <w:lang w:val="en"/>
        </w:rPr>
        <w:t xml:space="preserve"> factors include: (1) the summary score for each of the 4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color w:val="1F497D" w:themeColor="text2"/>
        </w:rPr>
        <w:t xml:space="preserve"> items; (2) </w:t>
      </w:r>
      <w:proofErr w:type="spellStart"/>
      <w:r w:rsidRPr="00931A09">
        <w:rPr>
          <w:color w:val="1F497D" w:themeColor="text2"/>
        </w:rPr>
        <w:t>t</w:t>
      </w:r>
      <w:r w:rsidRPr="00931A09">
        <w:rPr>
          <w:iCs/>
          <w:color w:val="1F497D" w:themeColor="text2"/>
          <w:lang w:val="en"/>
        </w:rPr>
        <w:t>he</w:t>
      </w:r>
      <w:proofErr w:type="spellEnd"/>
      <w:r w:rsidRPr="00931A09">
        <w:rPr>
          <w:iCs/>
          <w:color w:val="1F497D" w:themeColor="text2"/>
          <w:lang w:val="en"/>
        </w:rPr>
        <w:t xml:space="preserve"> summary score for the </w:t>
      </w:r>
      <w:proofErr w:type="spellStart"/>
      <w:r w:rsidRPr="00931A09">
        <w:rPr>
          <w:rFonts w:cs="Arial"/>
          <w:color w:val="1F497D" w:themeColor="text2"/>
        </w:rPr>
        <w:t>CoreQ</w:t>
      </w:r>
      <w:proofErr w:type="spellEnd"/>
      <w:r w:rsidRPr="00931A09">
        <w:rPr>
          <w:rFonts w:cs="Arial"/>
          <w:color w:val="1F497D" w:themeColor="text2"/>
        </w:rPr>
        <w:t>: Short Stay Discharge measure</w:t>
      </w:r>
      <w:r w:rsidRPr="00931A09">
        <w:rPr>
          <w:color w:val="1F497D" w:themeColor="text2"/>
        </w:rPr>
        <w:t xml:space="preserve">; and (3) </w:t>
      </w:r>
      <w:proofErr w:type="spellStart"/>
      <w:r w:rsidRPr="00931A09">
        <w:rPr>
          <w:color w:val="1F497D" w:themeColor="text2"/>
        </w:rPr>
        <w:t>t</w:t>
      </w:r>
      <w:r w:rsidRPr="00931A09">
        <w:rPr>
          <w:iCs/>
          <w:color w:val="1F497D" w:themeColor="text2"/>
          <w:lang w:val="en"/>
        </w:rPr>
        <w:t>he</w:t>
      </w:r>
      <w:proofErr w:type="spellEnd"/>
      <w:r w:rsidRPr="00931A09">
        <w:rPr>
          <w:iCs/>
          <w:color w:val="1F497D" w:themeColor="text2"/>
          <w:lang w:val="en"/>
        </w:rPr>
        <w:t xml:space="preserve"> summary score from the </w:t>
      </w:r>
      <w:proofErr w:type="spellStart"/>
      <w:r w:rsidRPr="00931A09">
        <w:rPr>
          <w:rFonts w:cs="Arial"/>
          <w:color w:val="1F497D" w:themeColor="text2"/>
        </w:rPr>
        <w:t>CoreQ</w:t>
      </w:r>
      <w:proofErr w:type="spellEnd"/>
      <w:r w:rsidRPr="00931A09">
        <w:rPr>
          <w:rFonts w:cs="Arial"/>
          <w:color w:val="1F497D" w:themeColor="text2"/>
        </w:rPr>
        <w:t xml:space="preserve">: Short Stay Discharge measure </w:t>
      </w:r>
      <w:r w:rsidRPr="00931A09">
        <w:rPr>
          <w:color w:val="1F497D" w:themeColor="text2"/>
        </w:rPr>
        <w:t>(at the facility level).</w:t>
      </w:r>
    </w:p>
    <w:p w14:paraId="0E85EAFB" w14:textId="77777777" w:rsidR="00155D49" w:rsidRPr="00931A09" w:rsidRDefault="00155D49" w:rsidP="00155D49">
      <w:pPr>
        <w:autoSpaceDE w:val="0"/>
        <w:autoSpaceDN w:val="0"/>
        <w:rPr>
          <w:b/>
          <w:bCs/>
          <w:i/>
          <w:iCs/>
          <w:color w:val="1F497D" w:themeColor="text2"/>
          <w:sz w:val="24"/>
          <w:szCs w:val="24"/>
        </w:rPr>
      </w:pPr>
      <w:r w:rsidRPr="00931A09">
        <w:rPr>
          <w:b/>
          <w:i/>
          <w:iCs/>
          <w:color w:val="1F497D" w:themeColor="text2"/>
          <w:sz w:val="24"/>
          <w:szCs w:val="24"/>
          <w:lang w:val="en"/>
        </w:rPr>
        <w:t xml:space="preserve">(1) Summary Score for each of the 4 </w:t>
      </w:r>
      <w:proofErr w:type="spellStart"/>
      <w:r w:rsidRPr="00931A09">
        <w:rPr>
          <w:rFonts w:cs="Arial"/>
          <w:b/>
          <w:i/>
          <w:color w:val="1F497D" w:themeColor="text2"/>
          <w:sz w:val="24"/>
          <w:szCs w:val="24"/>
        </w:rPr>
        <w:t>CoreQ</w:t>
      </w:r>
      <w:proofErr w:type="spellEnd"/>
      <w:r w:rsidRPr="00931A09">
        <w:rPr>
          <w:rFonts w:cs="Arial"/>
          <w:b/>
          <w:i/>
          <w:color w:val="1F497D" w:themeColor="text2"/>
          <w:sz w:val="24"/>
          <w:szCs w:val="24"/>
        </w:rPr>
        <w:t>: Short Stay Discharge Questionnaire</w:t>
      </w:r>
      <w:r w:rsidRPr="00931A09">
        <w:rPr>
          <w:b/>
          <w:i/>
          <w:color w:val="1F497D" w:themeColor="text2"/>
          <w:sz w:val="24"/>
          <w:szCs w:val="24"/>
        </w:rPr>
        <w:t xml:space="preserve"> Items</w:t>
      </w:r>
    </w:p>
    <w:p w14:paraId="42944B64" w14:textId="59B86D7A" w:rsidR="00155D49" w:rsidRPr="00931A09" w:rsidRDefault="00155D49" w:rsidP="00155D49">
      <w:pPr>
        <w:pStyle w:val="ListParagraph"/>
        <w:autoSpaceDE w:val="0"/>
        <w:autoSpaceDN w:val="0"/>
        <w:rPr>
          <w:bCs/>
          <w:iCs/>
          <w:color w:val="1F497D" w:themeColor="text2"/>
          <w:szCs w:val="20"/>
        </w:rPr>
      </w:pPr>
      <w:r w:rsidRPr="00931A09">
        <w:rPr>
          <w:iCs/>
          <w:color w:val="1F497D" w:themeColor="text2"/>
          <w:lang w:val="en"/>
        </w:rPr>
        <w:lastRenderedPageBreak/>
        <w:t xml:space="preserve">The summary score for each of the 4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color w:val="1F497D" w:themeColor="text2"/>
        </w:rPr>
        <w:t xml:space="preserve"> items </w:t>
      </w:r>
      <w:r w:rsidRPr="00931A09">
        <w:rPr>
          <w:iCs/>
          <w:color w:val="1F497D" w:themeColor="text2"/>
          <w:lang w:val="en"/>
        </w:rPr>
        <w:t>is calculated in the following way:  Respondents answering poor are given a score of 1, average = 2, good =3, very good =4 and excellent =5.  Correlation and T-test a</w:t>
      </w:r>
      <w:r w:rsidRPr="00931A09">
        <w:rPr>
          <w:rStyle w:val="Strong"/>
          <w:rFonts w:cs="Arial"/>
          <w:b w:val="0"/>
          <w:color w:val="1F497D" w:themeColor="text2"/>
          <w:lang w:val="en"/>
        </w:rPr>
        <w:t>nalyses were</w:t>
      </w:r>
      <w:r w:rsidRPr="00931A09">
        <w:rPr>
          <w:iCs/>
          <w:color w:val="1F497D" w:themeColor="text2"/>
          <w:lang w:val="en"/>
        </w:rPr>
        <w:t xml:space="preserve"> used to compare the SDS means with each other (Table</w:t>
      </w:r>
      <w:r w:rsidR="00270DAA">
        <w:rPr>
          <w:iCs/>
          <w:color w:val="1F497D" w:themeColor="text2"/>
          <w:lang w:val="en"/>
        </w:rPr>
        <w:t>s</w:t>
      </w:r>
      <w:r w:rsidRPr="00931A09">
        <w:rPr>
          <w:iCs/>
          <w:color w:val="1F497D" w:themeColor="text2"/>
          <w:lang w:val="en"/>
        </w:rPr>
        <w:t xml:space="preserve"> 2b4.4b.a</w:t>
      </w:r>
      <w:r w:rsidR="00270DAA">
        <w:rPr>
          <w:iCs/>
          <w:color w:val="1F497D" w:themeColor="text2"/>
          <w:lang w:val="en"/>
        </w:rPr>
        <w:t xml:space="preserve">1 - </w:t>
      </w:r>
      <w:r w:rsidR="00270DAA" w:rsidRPr="00931A09">
        <w:rPr>
          <w:iCs/>
          <w:color w:val="1F497D" w:themeColor="text2"/>
          <w:lang w:val="en"/>
        </w:rPr>
        <w:t>2b4.4b.a</w:t>
      </w:r>
      <w:r w:rsidR="00270DAA">
        <w:rPr>
          <w:iCs/>
          <w:color w:val="1F497D" w:themeColor="text2"/>
          <w:lang w:val="en"/>
        </w:rPr>
        <w:t>4</w:t>
      </w:r>
      <w:r w:rsidRPr="00931A09">
        <w:rPr>
          <w:iCs/>
          <w:color w:val="1F497D" w:themeColor="text2"/>
          <w:lang w:val="en"/>
        </w:rPr>
        <w:t xml:space="preserve">). </w:t>
      </w:r>
      <w:r w:rsidRPr="00931A09">
        <w:rPr>
          <w:bCs/>
          <w:iCs/>
          <w:color w:val="1F497D" w:themeColor="text2"/>
          <w:szCs w:val="20"/>
        </w:rPr>
        <w:t>These analyses show that the individual item scores used in the CORE Q: Short Stay Discharge measure are not significantly different based on either education level or race.  That is, the educational makeup of the respondents or the racial makeup of the respondents does not influence the scores for individual items.</w:t>
      </w:r>
    </w:p>
    <w:p w14:paraId="4E1D1B9C" w14:textId="69B080C6" w:rsidR="00155D49" w:rsidRPr="00931A09" w:rsidRDefault="00155D49" w:rsidP="00155D49">
      <w:pPr>
        <w:pStyle w:val="Subtitle"/>
        <w:spacing w:after="0"/>
        <w:rPr>
          <w:b/>
          <w:bCs/>
          <w:i/>
          <w:iCs/>
          <w:color w:val="1F497D" w:themeColor="text2"/>
        </w:rPr>
      </w:pPr>
      <w:r w:rsidRPr="00931A09">
        <w:rPr>
          <w:b/>
          <w:color w:val="1F497D" w:themeColor="text2"/>
        </w:rPr>
        <w:t>Table 2b4.4b.a</w:t>
      </w:r>
      <w:r w:rsidR="00270DAA">
        <w:rPr>
          <w:b/>
          <w:color w:val="1F497D" w:themeColor="text2"/>
        </w:rPr>
        <w:t>1</w:t>
      </w:r>
      <w:r w:rsidRPr="00931A09">
        <w:rPr>
          <w:b/>
          <w:color w:val="1F497D" w:themeColor="text2"/>
        </w:rPr>
        <w:t xml:space="preserve">: Mean </w:t>
      </w:r>
      <w:proofErr w:type="spellStart"/>
      <w:r w:rsidRPr="00931A09">
        <w:rPr>
          <w:b/>
          <w:color w:val="1F497D" w:themeColor="text2"/>
        </w:rPr>
        <w:t>CoreQ</w:t>
      </w:r>
      <w:proofErr w:type="spellEnd"/>
      <w:r w:rsidRPr="00931A09">
        <w:rPr>
          <w:b/>
          <w:color w:val="1F497D" w:themeColor="text2"/>
        </w:rPr>
        <w:t xml:space="preserve">: Short Stay Discharge Item Distribution by Education </w:t>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1483"/>
        <w:gridCol w:w="1081"/>
        <w:gridCol w:w="1079"/>
        <w:gridCol w:w="1081"/>
        <w:gridCol w:w="1387"/>
      </w:tblGrid>
      <w:tr w:rsidR="00342CDB" w:rsidRPr="00931A09" w14:paraId="65753883" w14:textId="77777777" w:rsidTr="00E46878">
        <w:trPr>
          <w:trHeight w:val="270"/>
        </w:trPr>
        <w:tc>
          <w:tcPr>
            <w:tcW w:w="1924" w:type="pct"/>
            <w:noWrap/>
            <w:hideMark/>
          </w:tcPr>
          <w:p w14:paraId="58598F14" w14:textId="7C7DE868" w:rsidR="00342CDB" w:rsidRPr="00E46878" w:rsidRDefault="00342CDB" w:rsidP="00342CDB">
            <w:pPr>
              <w:rPr>
                <w:rFonts w:eastAsia="Times New Roman" w:cs="Times New Roman"/>
                <w:b/>
                <w:bCs/>
                <w:i/>
                <w:iCs/>
                <w:color w:val="1F497D" w:themeColor="text2"/>
                <w:u w:val="single"/>
              </w:rPr>
            </w:pPr>
            <w:r w:rsidRPr="00342CDB">
              <w:rPr>
                <w:rFonts w:eastAsia="Times New Roman" w:cs="Times New Roman"/>
                <w:b/>
                <w:bCs/>
                <w:color w:val="1F497D" w:themeColor="text2"/>
              </w:rPr>
              <w:t xml:space="preserve">What is the highest grade or level of school that you have </w:t>
            </w:r>
            <w:r w:rsidRPr="00342CDB">
              <w:rPr>
                <w:rFonts w:eastAsia="Times New Roman" w:cs="Times New Roman"/>
                <w:b/>
                <w:bCs/>
                <w:color w:val="1F497D" w:themeColor="text2"/>
                <w:u w:val="single"/>
              </w:rPr>
              <w:t>completed</w:t>
            </w:r>
            <w:r w:rsidRPr="00342CDB">
              <w:rPr>
                <w:rFonts w:eastAsia="Times New Roman" w:cs="Times New Roman"/>
                <w:b/>
                <w:bCs/>
                <w:color w:val="1F497D" w:themeColor="text2"/>
              </w:rPr>
              <w:t>?</w:t>
            </w:r>
          </w:p>
        </w:tc>
        <w:tc>
          <w:tcPr>
            <w:tcW w:w="747" w:type="pct"/>
            <w:noWrap/>
            <w:hideMark/>
          </w:tcPr>
          <w:p w14:paraId="7ED2E3A1" w14:textId="5E552C1A" w:rsidR="00342CDB" w:rsidRPr="00E46878" w:rsidRDefault="00342CDB" w:rsidP="00342CDB">
            <w:pPr>
              <w:rPr>
                <w:rFonts w:eastAsia="Times New Roman" w:cs="Times New Roman"/>
                <w:b/>
                <w:bCs/>
                <w:i/>
                <w:iCs/>
                <w:color w:val="1F497D" w:themeColor="text2"/>
                <w:u w:val="single"/>
              </w:rPr>
            </w:pPr>
            <w:r w:rsidRPr="00E46878">
              <w:rPr>
                <w:rFonts w:eastAsia="Times New Roman" w:cs="Times New Roman"/>
                <w:b/>
                <w:bCs/>
                <w:color w:val="1F497D" w:themeColor="text2"/>
                <w:u w:val="single"/>
              </w:rPr>
              <w:t>Respondents</w:t>
            </w:r>
          </w:p>
        </w:tc>
        <w:tc>
          <w:tcPr>
            <w:tcW w:w="544" w:type="pct"/>
            <w:noWrap/>
            <w:hideMark/>
          </w:tcPr>
          <w:p w14:paraId="7B7390DE" w14:textId="5D58C83B" w:rsidR="00342CDB" w:rsidRPr="00E46878" w:rsidRDefault="00342CDB" w:rsidP="00342CDB">
            <w:pPr>
              <w:jc w:val="center"/>
              <w:rPr>
                <w:rFonts w:eastAsia="Times New Roman" w:cs="Times New Roman"/>
                <w:b/>
                <w:bCs/>
                <w:i/>
                <w:iCs/>
                <w:color w:val="1F497D" w:themeColor="text2"/>
                <w:u w:val="single"/>
              </w:rPr>
            </w:pPr>
            <w:r w:rsidRPr="00E46878">
              <w:rPr>
                <w:rFonts w:eastAsia="Times New Roman" w:cs="Times New Roman"/>
                <w:b/>
                <w:bCs/>
                <w:i/>
                <w:iCs/>
                <w:color w:val="1F497D" w:themeColor="text2"/>
                <w:u w:val="single"/>
              </w:rPr>
              <w:t>Q1 Mean</w:t>
            </w:r>
          </w:p>
        </w:tc>
        <w:tc>
          <w:tcPr>
            <w:tcW w:w="543" w:type="pct"/>
            <w:noWrap/>
            <w:hideMark/>
          </w:tcPr>
          <w:p w14:paraId="1B899EBE" w14:textId="2BC460B9" w:rsidR="00342CDB" w:rsidRPr="00E46878" w:rsidRDefault="00342CDB" w:rsidP="00342CDB">
            <w:pPr>
              <w:jc w:val="center"/>
              <w:rPr>
                <w:rFonts w:eastAsia="Times New Roman" w:cs="Times New Roman"/>
                <w:b/>
                <w:bCs/>
                <w:i/>
                <w:iCs/>
                <w:color w:val="1F497D" w:themeColor="text2"/>
                <w:u w:val="single"/>
              </w:rPr>
            </w:pPr>
            <w:r w:rsidRPr="00E46878">
              <w:rPr>
                <w:rFonts w:eastAsia="Times New Roman" w:cs="Times New Roman"/>
                <w:b/>
                <w:bCs/>
                <w:i/>
                <w:iCs/>
                <w:color w:val="1F497D" w:themeColor="text2"/>
                <w:u w:val="single"/>
              </w:rPr>
              <w:t>Q2 Mean</w:t>
            </w:r>
          </w:p>
        </w:tc>
        <w:tc>
          <w:tcPr>
            <w:tcW w:w="544" w:type="pct"/>
            <w:noWrap/>
            <w:hideMark/>
          </w:tcPr>
          <w:p w14:paraId="099BAFE0" w14:textId="07018D9F" w:rsidR="00342CDB" w:rsidRPr="00E46878" w:rsidRDefault="00342CDB" w:rsidP="00342CDB">
            <w:pPr>
              <w:jc w:val="center"/>
              <w:rPr>
                <w:rFonts w:eastAsia="Times New Roman" w:cs="Times New Roman"/>
                <w:b/>
                <w:bCs/>
                <w:i/>
                <w:iCs/>
                <w:color w:val="1F497D" w:themeColor="text2"/>
                <w:u w:val="single"/>
              </w:rPr>
            </w:pPr>
            <w:r w:rsidRPr="00E46878">
              <w:rPr>
                <w:rFonts w:eastAsia="Times New Roman" w:cs="Times New Roman"/>
                <w:b/>
                <w:bCs/>
                <w:i/>
                <w:iCs/>
                <w:color w:val="1F497D" w:themeColor="text2"/>
                <w:u w:val="single"/>
              </w:rPr>
              <w:t>Q3 Mean</w:t>
            </w:r>
          </w:p>
        </w:tc>
        <w:tc>
          <w:tcPr>
            <w:tcW w:w="698" w:type="pct"/>
            <w:noWrap/>
            <w:hideMark/>
          </w:tcPr>
          <w:p w14:paraId="34B6D77A" w14:textId="5076DE27" w:rsidR="00342CDB" w:rsidRPr="00E46878" w:rsidRDefault="00342CDB" w:rsidP="00342CDB">
            <w:pPr>
              <w:jc w:val="center"/>
              <w:rPr>
                <w:rFonts w:eastAsia="Times New Roman" w:cs="Times New Roman"/>
                <w:b/>
                <w:bCs/>
                <w:i/>
                <w:iCs/>
                <w:color w:val="1F497D" w:themeColor="text2"/>
                <w:u w:val="single"/>
              </w:rPr>
            </w:pPr>
            <w:r w:rsidRPr="00E46878">
              <w:rPr>
                <w:rFonts w:eastAsia="Times New Roman" w:cs="Times New Roman"/>
                <w:b/>
                <w:bCs/>
                <w:i/>
                <w:iCs/>
                <w:color w:val="1F497D" w:themeColor="text2"/>
                <w:u w:val="single"/>
              </w:rPr>
              <w:t>Q4 Mean</w:t>
            </w:r>
          </w:p>
        </w:tc>
      </w:tr>
      <w:tr w:rsidR="00342CDB" w:rsidRPr="00931A09" w14:paraId="4068616D" w14:textId="77777777" w:rsidTr="00E46878">
        <w:trPr>
          <w:trHeight w:val="270"/>
        </w:trPr>
        <w:tc>
          <w:tcPr>
            <w:tcW w:w="1924" w:type="pct"/>
            <w:noWrap/>
            <w:hideMark/>
          </w:tcPr>
          <w:p w14:paraId="5D05E795" w14:textId="77777777" w:rsidR="00342CDB" w:rsidRPr="00931A09" w:rsidRDefault="00342CDB" w:rsidP="00342CDB">
            <w:pPr>
              <w:rPr>
                <w:rFonts w:eastAsia="Times New Roman" w:cs="Times New Roman"/>
                <w:color w:val="1F497D" w:themeColor="text2"/>
              </w:rPr>
            </w:pPr>
            <w:r w:rsidRPr="00931A09">
              <w:rPr>
                <w:rFonts w:eastAsia="Times New Roman" w:cs="Times New Roman"/>
                <w:color w:val="1F497D" w:themeColor="text2"/>
              </w:rPr>
              <w:t>Some high school, but did not graduate</w:t>
            </w:r>
          </w:p>
        </w:tc>
        <w:tc>
          <w:tcPr>
            <w:tcW w:w="747" w:type="pct"/>
            <w:noWrap/>
            <w:hideMark/>
          </w:tcPr>
          <w:p w14:paraId="469231D8" w14:textId="77777777" w:rsidR="00342CDB" w:rsidRPr="00931A09" w:rsidRDefault="00342CDB" w:rsidP="00342CDB">
            <w:pPr>
              <w:rPr>
                <w:rFonts w:eastAsia="Times New Roman" w:cs="Times New Roman"/>
                <w:b/>
                <w:bCs/>
                <w:i/>
                <w:iCs/>
                <w:color w:val="1F497D" w:themeColor="text2"/>
              </w:rPr>
            </w:pPr>
            <w:r w:rsidRPr="00931A09">
              <w:rPr>
                <w:rFonts w:eastAsia="Times New Roman" w:cs="Times New Roman"/>
                <w:b/>
                <w:bCs/>
                <w:i/>
                <w:iCs/>
                <w:color w:val="1F497D" w:themeColor="text2"/>
              </w:rPr>
              <w:t>10% (n=103)</w:t>
            </w:r>
          </w:p>
        </w:tc>
        <w:tc>
          <w:tcPr>
            <w:tcW w:w="544" w:type="pct"/>
            <w:noWrap/>
            <w:hideMark/>
          </w:tcPr>
          <w:p w14:paraId="718F08D4"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3.99</w:t>
            </w:r>
          </w:p>
        </w:tc>
        <w:tc>
          <w:tcPr>
            <w:tcW w:w="543" w:type="pct"/>
            <w:noWrap/>
            <w:hideMark/>
          </w:tcPr>
          <w:p w14:paraId="1752934C"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3.96</w:t>
            </w:r>
          </w:p>
        </w:tc>
        <w:tc>
          <w:tcPr>
            <w:tcW w:w="544" w:type="pct"/>
            <w:noWrap/>
            <w:hideMark/>
          </w:tcPr>
          <w:p w14:paraId="55E97BD6"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4.00</w:t>
            </w:r>
          </w:p>
        </w:tc>
        <w:tc>
          <w:tcPr>
            <w:tcW w:w="698" w:type="pct"/>
            <w:noWrap/>
            <w:hideMark/>
          </w:tcPr>
          <w:p w14:paraId="7940A78A"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3.93</w:t>
            </w:r>
          </w:p>
        </w:tc>
      </w:tr>
      <w:tr w:rsidR="00342CDB" w:rsidRPr="00931A09" w14:paraId="7A046E0B" w14:textId="77777777" w:rsidTr="00E46878">
        <w:trPr>
          <w:trHeight w:val="270"/>
        </w:trPr>
        <w:tc>
          <w:tcPr>
            <w:tcW w:w="1924" w:type="pct"/>
            <w:noWrap/>
            <w:hideMark/>
          </w:tcPr>
          <w:p w14:paraId="7F6E7C05" w14:textId="77777777" w:rsidR="00342CDB" w:rsidRPr="00931A09" w:rsidRDefault="00342CDB" w:rsidP="00342CDB">
            <w:pPr>
              <w:rPr>
                <w:rFonts w:eastAsia="Times New Roman" w:cs="Times New Roman"/>
                <w:color w:val="1F497D" w:themeColor="text2"/>
              </w:rPr>
            </w:pPr>
            <w:r w:rsidRPr="00931A09">
              <w:rPr>
                <w:rFonts w:eastAsia="Times New Roman" w:cs="Times New Roman"/>
                <w:color w:val="1F497D" w:themeColor="text2"/>
              </w:rPr>
              <w:t xml:space="preserve">High school graduate or GED </w:t>
            </w:r>
          </w:p>
        </w:tc>
        <w:tc>
          <w:tcPr>
            <w:tcW w:w="747" w:type="pct"/>
            <w:noWrap/>
            <w:hideMark/>
          </w:tcPr>
          <w:p w14:paraId="4C98BB76" w14:textId="77777777" w:rsidR="00342CDB" w:rsidRPr="00931A09" w:rsidRDefault="00342CDB" w:rsidP="00342CDB">
            <w:pPr>
              <w:rPr>
                <w:rFonts w:eastAsia="Times New Roman" w:cs="Times New Roman"/>
                <w:b/>
                <w:bCs/>
                <w:i/>
                <w:iCs/>
                <w:color w:val="1F497D" w:themeColor="text2"/>
              </w:rPr>
            </w:pPr>
            <w:r w:rsidRPr="00931A09">
              <w:rPr>
                <w:rFonts w:eastAsia="Times New Roman" w:cs="Times New Roman"/>
                <w:b/>
                <w:bCs/>
                <w:i/>
                <w:iCs/>
                <w:color w:val="1F497D" w:themeColor="text2"/>
              </w:rPr>
              <w:t>36% (n=363)</w:t>
            </w:r>
            <w:r w:rsidRPr="00931A09">
              <w:rPr>
                <w:rFonts w:eastAsia="Times New Roman" w:cs="Times New Roman"/>
                <w:color w:val="1F497D" w:themeColor="text2"/>
              </w:rPr>
              <w:t xml:space="preserve"> </w:t>
            </w:r>
          </w:p>
        </w:tc>
        <w:tc>
          <w:tcPr>
            <w:tcW w:w="544" w:type="pct"/>
            <w:noWrap/>
            <w:hideMark/>
          </w:tcPr>
          <w:p w14:paraId="1A5C6A39"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3.83</w:t>
            </w:r>
          </w:p>
        </w:tc>
        <w:tc>
          <w:tcPr>
            <w:tcW w:w="543" w:type="pct"/>
            <w:noWrap/>
            <w:hideMark/>
          </w:tcPr>
          <w:p w14:paraId="6663C3B4"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4.03</w:t>
            </w:r>
          </w:p>
        </w:tc>
        <w:tc>
          <w:tcPr>
            <w:tcW w:w="544" w:type="pct"/>
            <w:noWrap/>
            <w:hideMark/>
          </w:tcPr>
          <w:p w14:paraId="1C57B6AC"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3.99</w:t>
            </w:r>
          </w:p>
        </w:tc>
        <w:tc>
          <w:tcPr>
            <w:tcW w:w="698" w:type="pct"/>
            <w:noWrap/>
            <w:hideMark/>
          </w:tcPr>
          <w:p w14:paraId="6C0795A3"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3.85</w:t>
            </w:r>
          </w:p>
        </w:tc>
      </w:tr>
      <w:tr w:rsidR="00342CDB" w:rsidRPr="00931A09" w14:paraId="35CA1577" w14:textId="77777777" w:rsidTr="00E46878">
        <w:trPr>
          <w:trHeight w:val="270"/>
        </w:trPr>
        <w:tc>
          <w:tcPr>
            <w:tcW w:w="1924" w:type="pct"/>
            <w:noWrap/>
            <w:hideMark/>
          </w:tcPr>
          <w:p w14:paraId="16FEA87D" w14:textId="77777777" w:rsidR="00342CDB" w:rsidRPr="00931A09" w:rsidRDefault="00342CDB" w:rsidP="00342CDB">
            <w:pPr>
              <w:rPr>
                <w:rFonts w:eastAsia="Times New Roman" w:cs="Times New Roman"/>
                <w:color w:val="1F497D" w:themeColor="text2"/>
              </w:rPr>
            </w:pPr>
            <w:r w:rsidRPr="00931A09">
              <w:rPr>
                <w:rFonts w:eastAsia="Times New Roman" w:cs="Times New Roman"/>
                <w:color w:val="1F497D" w:themeColor="text2"/>
              </w:rPr>
              <w:t xml:space="preserve">Some college or 2 year degree  </w:t>
            </w:r>
          </w:p>
        </w:tc>
        <w:tc>
          <w:tcPr>
            <w:tcW w:w="747" w:type="pct"/>
            <w:noWrap/>
            <w:hideMark/>
          </w:tcPr>
          <w:p w14:paraId="42928D11" w14:textId="77777777" w:rsidR="00342CDB" w:rsidRPr="00931A09" w:rsidRDefault="00342CDB" w:rsidP="00342CDB">
            <w:pPr>
              <w:rPr>
                <w:rFonts w:eastAsia="Times New Roman" w:cs="Times New Roman"/>
                <w:b/>
                <w:bCs/>
                <w:i/>
                <w:iCs/>
                <w:color w:val="1F497D" w:themeColor="text2"/>
              </w:rPr>
            </w:pPr>
            <w:r w:rsidRPr="00931A09">
              <w:rPr>
                <w:rFonts w:eastAsia="Times New Roman" w:cs="Times New Roman"/>
                <w:b/>
                <w:bCs/>
                <w:i/>
                <w:iCs/>
                <w:color w:val="1F497D" w:themeColor="text2"/>
              </w:rPr>
              <w:t>25% (n=256)</w:t>
            </w:r>
            <w:r w:rsidRPr="00931A09">
              <w:rPr>
                <w:rFonts w:eastAsia="Times New Roman" w:cs="Times New Roman"/>
                <w:color w:val="1F497D" w:themeColor="text2"/>
              </w:rPr>
              <w:t xml:space="preserve"> </w:t>
            </w:r>
          </w:p>
        </w:tc>
        <w:tc>
          <w:tcPr>
            <w:tcW w:w="544" w:type="pct"/>
            <w:noWrap/>
            <w:hideMark/>
          </w:tcPr>
          <w:p w14:paraId="0B3A8DDC"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3.83</w:t>
            </w:r>
          </w:p>
        </w:tc>
        <w:tc>
          <w:tcPr>
            <w:tcW w:w="543" w:type="pct"/>
            <w:noWrap/>
            <w:hideMark/>
          </w:tcPr>
          <w:p w14:paraId="6060EBBD"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3.94</w:t>
            </w:r>
          </w:p>
        </w:tc>
        <w:tc>
          <w:tcPr>
            <w:tcW w:w="544" w:type="pct"/>
            <w:noWrap/>
            <w:hideMark/>
          </w:tcPr>
          <w:p w14:paraId="0140A20F"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3.79</w:t>
            </w:r>
          </w:p>
        </w:tc>
        <w:tc>
          <w:tcPr>
            <w:tcW w:w="698" w:type="pct"/>
            <w:noWrap/>
            <w:hideMark/>
          </w:tcPr>
          <w:p w14:paraId="2795B83F"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3.80</w:t>
            </w:r>
          </w:p>
        </w:tc>
      </w:tr>
      <w:tr w:rsidR="00342CDB" w:rsidRPr="00931A09" w14:paraId="33170A38" w14:textId="77777777" w:rsidTr="00E46878">
        <w:trPr>
          <w:trHeight w:val="270"/>
        </w:trPr>
        <w:tc>
          <w:tcPr>
            <w:tcW w:w="1924" w:type="pct"/>
            <w:noWrap/>
            <w:hideMark/>
          </w:tcPr>
          <w:p w14:paraId="24A64DA3" w14:textId="77777777" w:rsidR="00342CDB" w:rsidRPr="00931A09" w:rsidRDefault="00342CDB" w:rsidP="00342CDB">
            <w:pPr>
              <w:rPr>
                <w:rFonts w:eastAsia="Times New Roman" w:cs="Times New Roman"/>
                <w:color w:val="1F497D" w:themeColor="text2"/>
              </w:rPr>
            </w:pPr>
            <w:r w:rsidRPr="00931A09">
              <w:rPr>
                <w:rFonts w:eastAsia="Times New Roman" w:cs="Times New Roman"/>
                <w:color w:val="1F497D" w:themeColor="text2"/>
              </w:rPr>
              <w:t xml:space="preserve">4 year college graduate </w:t>
            </w:r>
          </w:p>
        </w:tc>
        <w:tc>
          <w:tcPr>
            <w:tcW w:w="747" w:type="pct"/>
            <w:noWrap/>
            <w:hideMark/>
          </w:tcPr>
          <w:p w14:paraId="1AFD2874" w14:textId="77777777" w:rsidR="00342CDB" w:rsidRPr="00931A09" w:rsidRDefault="00342CDB" w:rsidP="00342CDB">
            <w:pPr>
              <w:rPr>
                <w:rFonts w:eastAsia="Times New Roman" w:cs="Times New Roman"/>
                <w:b/>
                <w:bCs/>
                <w:i/>
                <w:iCs/>
                <w:color w:val="1F497D" w:themeColor="text2"/>
              </w:rPr>
            </w:pPr>
            <w:r w:rsidRPr="00931A09">
              <w:rPr>
                <w:rFonts w:eastAsia="Times New Roman" w:cs="Times New Roman"/>
                <w:b/>
                <w:bCs/>
                <w:i/>
                <w:iCs/>
                <w:color w:val="1F497D" w:themeColor="text2"/>
              </w:rPr>
              <w:t>17% (n=175)</w:t>
            </w:r>
            <w:r w:rsidRPr="00931A09">
              <w:rPr>
                <w:rFonts w:eastAsia="Times New Roman" w:cs="Times New Roman"/>
                <w:color w:val="1F497D" w:themeColor="text2"/>
              </w:rPr>
              <w:t xml:space="preserve"> </w:t>
            </w:r>
          </w:p>
        </w:tc>
        <w:tc>
          <w:tcPr>
            <w:tcW w:w="544" w:type="pct"/>
            <w:noWrap/>
            <w:hideMark/>
          </w:tcPr>
          <w:p w14:paraId="7D05B37E"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3.81</w:t>
            </w:r>
          </w:p>
        </w:tc>
        <w:tc>
          <w:tcPr>
            <w:tcW w:w="543" w:type="pct"/>
            <w:noWrap/>
            <w:hideMark/>
          </w:tcPr>
          <w:p w14:paraId="5EC3E24E"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3.94</w:t>
            </w:r>
          </w:p>
        </w:tc>
        <w:tc>
          <w:tcPr>
            <w:tcW w:w="544" w:type="pct"/>
            <w:noWrap/>
            <w:hideMark/>
          </w:tcPr>
          <w:p w14:paraId="1BCDBC28"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3.93</w:t>
            </w:r>
          </w:p>
        </w:tc>
        <w:tc>
          <w:tcPr>
            <w:tcW w:w="698" w:type="pct"/>
            <w:noWrap/>
            <w:hideMark/>
          </w:tcPr>
          <w:p w14:paraId="3EB7FAA3"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3.94</w:t>
            </w:r>
          </w:p>
        </w:tc>
      </w:tr>
      <w:tr w:rsidR="00342CDB" w:rsidRPr="00931A09" w14:paraId="6270CEC7" w14:textId="77777777" w:rsidTr="00E46878">
        <w:trPr>
          <w:trHeight w:val="270"/>
        </w:trPr>
        <w:tc>
          <w:tcPr>
            <w:tcW w:w="1924" w:type="pct"/>
            <w:noWrap/>
            <w:hideMark/>
          </w:tcPr>
          <w:p w14:paraId="15EFD95E" w14:textId="77777777" w:rsidR="00342CDB" w:rsidRPr="00931A09" w:rsidRDefault="00342CDB" w:rsidP="00342CDB">
            <w:pPr>
              <w:rPr>
                <w:rFonts w:eastAsia="Times New Roman" w:cs="Times New Roman"/>
                <w:color w:val="1F497D" w:themeColor="text2"/>
              </w:rPr>
            </w:pPr>
            <w:r w:rsidRPr="00931A09">
              <w:rPr>
                <w:rFonts w:eastAsia="Times New Roman" w:cs="Times New Roman"/>
                <w:color w:val="1F497D" w:themeColor="text2"/>
              </w:rPr>
              <w:t>More than 4 year college degree</w:t>
            </w:r>
            <w:r w:rsidRPr="00931A09">
              <w:rPr>
                <w:rFonts w:eastAsia="Times New Roman" w:cs="Times New Roman"/>
                <w:b/>
                <w:bCs/>
                <w:i/>
                <w:iCs/>
                <w:color w:val="1F497D" w:themeColor="text2"/>
              </w:rPr>
              <w:t xml:space="preserve"> </w:t>
            </w:r>
          </w:p>
        </w:tc>
        <w:tc>
          <w:tcPr>
            <w:tcW w:w="747" w:type="pct"/>
            <w:noWrap/>
            <w:hideMark/>
          </w:tcPr>
          <w:p w14:paraId="2D72A884" w14:textId="77777777" w:rsidR="00342CDB" w:rsidRPr="00931A09" w:rsidRDefault="00342CDB" w:rsidP="00342CDB">
            <w:pPr>
              <w:rPr>
                <w:rFonts w:eastAsia="Times New Roman" w:cs="Times New Roman"/>
                <w:b/>
                <w:bCs/>
                <w:i/>
                <w:iCs/>
                <w:color w:val="1F497D" w:themeColor="text2"/>
              </w:rPr>
            </w:pPr>
            <w:r w:rsidRPr="00931A09">
              <w:rPr>
                <w:rFonts w:eastAsia="Times New Roman" w:cs="Times New Roman"/>
                <w:b/>
                <w:bCs/>
                <w:i/>
                <w:iCs/>
                <w:color w:val="1F497D" w:themeColor="text2"/>
              </w:rPr>
              <w:t>11% (n=114)</w:t>
            </w:r>
          </w:p>
        </w:tc>
        <w:tc>
          <w:tcPr>
            <w:tcW w:w="544" w:type="pct"/>
            <w:noWrap/>
            <w:hideMark/>
          </w:tcPr>
          <w:p w14:paraId="22B7A0BA"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3.99</w:t>
            </w:r>
          </w:p>
        </w:tc>
        <w:tc>
          <w:tcPr>
            <w:tcW w:w="543" w:type="pct"/>
            <w:noWrap/>
            <w:hideMark/>
          </w:tcPr>
          <w:p w14:paraId="799DD210"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3.89</w:t>
            </w:r>
          </w:p>
        </w:tc>
        <w:tc>
          <w:tcPr>
            <w:tcW w:w="544" w:type="pct"/>
            <w:noWrap/>
            <w:hideMark/>
          </w:tcPr>
          <w:p w14:paraId="3690AF7E"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3.94</w:t>
            </w:r>
          </w:p>
        </w:tc>
        <w:tc>
          <w:tcPr>
            <w:tcW w:w="698" w:type="pct"/>
            <w:noWrap/>
            <w:hideMark/>
          </w:tcPr>
          <w:p w14:paraId="67A93C07" w14:textId="77777777" w:rsidR="00342CDB" w:rsidRPr="00931A09" w:rsidRDefault="00342CDB" w:rsidP="00342CDB">
            <w:pPr>
              <w:jc w:val="right"/>
              <w:rPr>
                <w:rFonts w:eastAsia="Times New Roman" w:cs="Times New Roman"/>
                <w:color w:val="1F497D" w:themeColor="text2"/>
              </w:rPr>
            </w:pPr>
            <w:r w:rsidRPr="00931A09">
              <w:rPr>
                <w:rFonts w:eastAsia="Times New Roman" w:cs="Times New Roman"/>
                <w:color w:val="1F497D" w:themeColor="text2"/>
              </w:rPr>
              <w:t>4.01</w:t>
            </w:r>
          </w:p>
        </w:tc>
      </w:tr>
    </w:tbl>
    <w:p w14:paraId="6E9CE573" w14:textId="77777777" w:rsidR="0029246F" w:rsidRDefault="0029246F" w:rsidP="0029246F">
      <w:pPr>
        <w:pStyle w:val="Subtitle"/>
        <w:spacing w:after="0"/>
        <w:rPr>
          <w:b/>
          <w:color w:val="1F497D" w:themeColor="text2"/>
        </w:rPr>
      </w:pPr>
    </w:p>
    <w:p w14:paraId="450C686F" w14:textId="0A0166A7" w:rsidR="00342CDB" w:rsidRPr="00E46878" w:rsidRDefault="0029246F" w:rsidP="00E46878">
      <w:pPr>
        <w:pStyle w:val="Subtitle"/>
        <w:spacing w:after="0"/>
        <w:rPr>
          <w:b/>
          <w:bCs/>
          <w:i/>
          <w:iCs/>
          <w:color w:val="1F497D" w:themeColor="text2"/>
        </w:rPr>
      </w:pPr>
      <w:r w:rsidRPr="00931A09">
        <w:rPr>
          <w:b/>
          <w:color w:val="1F497D" w:themeColor="text2"/>
        </w:rPr>
        <w:t>Table 2b4.4b.a</w:t>
      </w:r>
      <w:r w:rsidR="00270DAA">
        <w:rPr>
          <w:b/>
          <w:color w:val="1F497D" w:themeColor="text2"/>
        </w:rPr>
        <w:t>2</w:t>
      </w:r>
      <w:r w:rsidRPr="00931A09">
        <w:rPr>
          <w:b/>
          <w:color w:val="1F497D" w:themeColor="text2"/>
        </w:rPr>
        <w:t xml:space="preserve">: Mean </w:t>
      </w:r>
      <w:proofErr w:type="spellStart"/>
      <w:r w:rsidRPr="00931A09">
        <w:rPr>
          <w:b/>
          <w:color w:val="1F497D" w:themeColor="text2"/>
        </w:rPr>
        <w:t>CoreQ</w:t>
      </w:r>
      <w:proofErr w:type="spellEnd"/>
      <w:r w:rsidRPr="00931A09">
        <w:rPr>
          <w:b/>
          <w:color w:val="1F497D" w:themeColor="text2"/>
        </w:rPr>
        <w:t xml:space="preserve">: Short Stay </w:t>
      </w:r>
      <w:r w:rsidR="00675FAF">
        <w:rPr>
          <w:b/>
          <w:color w:val="1F497D" w:themeColor="text2"/>
        </w:rPr>
        <w:t>R</w:t>
      </w:r>
      <w:r>
        <w:rPr>
          <w:b/>
          <w:color w:val="1F497D" w:themeColor="text2"/>
        </w:rPr>
        <w:t>ank correlation</w:t>
      </w:r>
      <w:r w:rsidRPr="00931A09">
        <w:rPr>
          <w:b/>
          <w:color w:val="1F497D" w:themeColor="text2"/>
        </w:rPr>
        <w:t xml:space="preserve"> </w:t>
      </w:r>
      <w:r w:rsidR="00675FAF">
        <w:rPr>
          <w:b/>
          <w:color w:val="1F497D" w:themeColor="text2"/>
        </w:rPr>
        <w:t>by Education</w:t>
      </w:r>
    </w:p>
    <w:tbl>
      <w:tblPr>
        <w:tblW w:w="52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6"/>
        <w:gridCol w:w="1265"/>
        <w:gridCol w:w="1263"/>
        <w:gridCol w:w="1265"/>
        <w:gridCol w:w="1620"/>
      </w:tblGrid>
      <w:tr w:rsidR="0029246F" w:rsidRPr="00931A09" w14:paraId="2B321914" w14:textId="77777777" w:rsidTr="00013126">
        <w:trPr>
          <w:trHeight w:val="171"/>
        </w:trPr>
        <w:tc>
          <w:tcPr>
            <w:tcW w:w="2261" w:type="pct"/>
            <w:tcBorders>
              <w:top w:val="nil"/>
              <w:left w:val="nil"/>
              <w:bottom w:val="single" w:sz="4" w:space="0" w:color="auto"/>
              <w:right w:val="single" w:sz="4" w:space="0" w:color="auto"/>
            </w:tcBorders>
            <w:noWrap/>
          </w:tcPr>
          <w:p w14:paraId="7153CA3B" w14:textId="75EDFAE1" w:rsidR="0029246F" w:rsidRPr="00931A09" w:rsidRDefault="0029246F" w:rsidP="00342CDB">
            <w:pPr>
              <w:rPr>
                <w:rFonts w:eastAsia="Times New Roman" w:cs="Times New Roman"/>
                <w:color w:val="1F497D" w:themeColor="text2"/>
              </w:rPr>
            </w:pPr>
          </w:p>
        </w:tc>
        <w:tc>
          <w:tcPr>
            <w:tcW w:w="640" w:type="pct"/>
            <w:tcBorders>
              <w:left w:val="single" w:sz="4" w:space="0" w:color="auto"/>
            </w:tcBorders>
            <w:noWrap/>
          </w:tcPr>
          <w:p w14:paraId="3DBBCA72" w14:textId="6457F2FF" w:rsidR="0029246F" w:rsidRPr="00931A09" w:rsidRDefault="0029246F" w:rsidP="00342CDB">
            <w:pPr>
              <w:jc w:val="right"/>
              <w:rPr>
                <w:rFonts w:eastAsia="Times New Roman" w:cs="Times New Roman"/>
                <w:color w:val="1F497D" w:themeColor="text2"/>
              </w:rPr>
            </w:pPr>
            <w:r>
              <w:rPr>
                <w:rFonts w:eastAsia="Times New Roman" w:cs="Times New Roman"/>
                <w:color w:val="1F497D" w:themeColor="text2"/>
              </w:rPr>
              <w:t xml:space="preserve">Question 1  </w:t>
            </w:r>
          </w:p>
        </w:tc>
        <w:tc>
          <w:tcPr>
            <w:tcW w:w="639" w:type="pct"/>
            <w:noWrap/>
          </w:tcPr>
          <w:p w14:paraId="685256DF" w14:textId="6FB40543" w:rsidR="0029246F" w:rsidRPr="00931A09" w:rsidRDefault="0029246F" w:rsidP="00342CDB">
            <w:pPr>
              <w:jc w:val="right"/>
              <w:rPr>
                <w:rFonts w:eastAsia="Times New Roman" w:cs="Times New Roman"/>
                <w:color w:val="1F497D" w:themeColor="text2"/>
              </w:rPr>
            </w:pPr>
            <w:r>
              <w:rPr>
                <w:rFonts w:eastAsia="Times New Roman" w:cs="Times New Roman"/>
                <w:color w:val="1F497D" w:themeColor="text2"/>
              </w:rPr>
              <w:t>Question 2</w:t>
            </w:r>
          </w:p>
        </w:tc>
        <w:tc>
          <w:tcPr>
            <w:tcW w:w="640" w:type="pct"/>
            <w:noWrap/>
          </w:tcPr>
          <w:p w14:paraId="39DB9296" w14:textId="4935AC54" w:rsidR="0029246F" w:rsidRPr="00931A09" w:rsidRDefault="0029246F" w:rsidP="00342CDB">
            <w:pPr>
              <w:jc w:val="right"/>
              <w:rPr>
                <w:rFonts w:eastAsia="Times New Roman" w:cs="Times New Roman"/>
                <w:color w:val="1F497D" w:themeColor="text2"/>
              </w:rPr>
            </w:pPr>
            <w:r>
              <w:rPr>
                <w:rFonts w:eastAsia="Times New Roman" w:cs="Times New Roman"/>
                <w:color w:val="1F497D" w:themeColor="text2"/>
              </w:rPr>
              <w:t>Question 3</w:t>
            </w:r>
          </w:p>
        </w:tc>
        <w:tc>
          <w:tcPr>
            <w:tcW w:w="820" w:type="pct"/>
            <w:noWrap/>
          </w:tcPr>
          <w:p w14:paraId="37935BB6" w14:textId="2189FA42" w:rsidR="0029246F" w:rsidRPr="00931A09" w:rsidRDefault="0029246F" w:rsidP="00342CDB">
            <w:pPr>
              <w:jc w:val="right"/>
              <w:rPr>
                <w:rFonts w:eastAsia="Times New Roman" w:cs="Times New Roman"/>
                <w:color w:val="1F497D" w:themeColor="text2"/>
              </w:rPr>
            </w:pPr>
            <w:r>
              <w:rPr>
                <w:rFonts w:eastAsia="Times New Roman" w:cs="Times New Roman"/>
                <w:color w:val="1F497D" w:themeColor="text2"/>
              </w:rPr>
              <w:t>Question 4</w:t>
            </w:r>
          </w:p>
        </w:tc>
      </w:tr>
      <w:tr w:rsidR="0029246F" w:rsidRPr="00931A09" w14:paraId="320647F7" w14:textId="77777777" w:rsidTr="00013126">
        <w:trPr>
          <w:trHeight w:val="171"/>
        </w:trPr>
        <w:tc>
          <w:tcPr>
            <w:tcW w:w="2261" w:type="pct"/>
            <w:tcBorders>
              <w:top w:val="single" w:sz="4" w:space="0" w:color="auto"/>
            </w:tcBorders>
            <w:noWrap/>
            <w:hideMark/>
          </w:tcPr>
          <w:p w14:paraId="6107D96F" w14:textId="1AEF5485" w:rsidR="0029246F" w:rsidRPr="00931A09" w:rsidRDefault="0029246F" w:rsidP="00342CDB">
            <w:pPr>
              <w:rPr>
                <w:rFonts w:eastAsia="Times New Roman" w:cs="Times New Roman"/>
                <w:color w:val="1F497D" w:themeColor="text2"/>
              </w:rPr>
            </w:pPr>
            <w:r w:rsidRPr="00931A09">
              <w:rPr>
                <w:rFonts w:eastAsia="Times New Roman" w:cs="Times New Roman"/>
                <w:color w:val="1F497D" w:themeColor="text2"/>
              </w:rPr>
              <w:t>R</w:t>
            </w:r>
            <w:r>
              <w:rPr>
                <w:rFonts w:eastAsia="Times New Roman" w:cs="Times New Roman"/>
                <w:color w:val="1F497D" w:themeColor="text2"/>
              </w:rPr>
              <w:t>ank</w:t>
            </w:r>
            <w:r w:rsidRPr="00931A09">
              <w:rPr>
                <w:rFonts w:eastAsia="Times New Roman" w:cs="Times New Roman"/>
                <w:color w:val="1F497D" w:themeColor="text2"/>
              </w:rPr>
              <w:t xml:space="preserve"> </w:t>
            </w:r>
            <w:r>
              <w:rPr>
                <w:rFonts w:eastAsia="Times New Roman" w:cs="Times New Roman"/>
                <w:color w:val="1F497D" w:themeColor="text2"/>
              </w:rPr>
              <w:t>Correlation</w:t>
            </w:r>
            <w:r w:rsidRPr="00931A09">
              <w:rPr>
                <w:rFonts w:eastAsia="Times New Roman" w:cs="Times New Roman"/>
                <w:color w:val="1F497D" w:themeColor="text2"/>
              </w:rPr>
              <w:t xml:space="preserve"> </w:t>
            </w:r>
            <w:r>
              <w:rPr>
                <w:rFonts w:eastAsia="Times New Roman" w:cs="Times New Roman"/>
                <w:color w:val="1F497D" w:themeColor="text2"/>
              </w:rPr>
              <w:t>Coefficients</w:t>
            </w:r>
          </w:p>
        </w:tc>
        <w:tc>
          <w:tcPr>
            <w:tcW w:w="640" w:type="pct"/>
            <w:noWrap/>
            <w:hideMark/>
          </w:tcPr>
          <w:p w14:paraId="3764405C" w14:textId="6A8A25A4" w:rsidR="0029246F" w:rsidRPr="00931A09" w:rsidRDefault="0029246F" w:rsidP="00342CDB">
            <w:pPr>
              <w:jc w:val="right"/>
              <w:rPr>
                <w:rFonts w:eastAsia="Times New Roman" w:cs="Times New Roman"/>
                <w:color w:val="1F497D" w:themeColor="text2"/>
              </w:rPr>
            </w:pPr>
            <w:r w:rsidRPr="00931A09">
              <w:rPr>
                <w:rFonts w:eastAsia="Times New Roman" w:cs="Times New Roman"/>
                <w:color w:val="1F497D" w:themeColor="text2"/>
              </w:rPr>
              <w:t>0.</w:t>
            </w:r>
            <w:r w:rsidR="00E84264" w:rsidRPr="00931A09">
              <w:rPr>
                <w:rFonts w:eastAsia="Times New Roman" w:cs="Times New Roman"/>
                <w:color w:val="1F497D" w:themeColor="text2"/>
              </w:rPr>
              <w:t>0</w:t>
            </w:r>
            <w:r w:rsidR="00E84264">
              <w:rPr>
                <w:rFonts w:eastAsia="Times New Roman" w:cs="Times New Roman"/>
                <w:color w:val="1F497D" w:themeColor="text2"/>
              </w:rPr>
              <w:t>1</w:t>
            </w:r>
          </w:p>
        </w:tc>
        <w:tc>
          <w:tcPr>
            <w:tcW w:w="639" w:type="pct"/>
            <w:noWrap/>
            <w:hideMark/>
          </w:tcPr>
          <w:p w14:paraId="1C05E4C3" w14:textId="50D305AE" w:rsidR="0029246F" w:rsidRPr="00931A09" w:rsidRDefault="0029246F" w:rsidP="00342CDB">
            <w:pPr>
              <w:jc w:val="right"/>
              <w:rPr>
                <w:rFonts w:eastAsia="Times New Roman" w:cs="Times New Roman"/>
                <w:color w:val="1F497D" w:themeColor="text2"/>
              </w:rPr>
            </w:pPr>
            <w:r w:rsidRPr="00931A09">
              <w:rPr>
                <w:rFonts w:eastAsia="Times New Roman" w:cs="Times New Roman"/>
                <w:color w:val="1F497D" w:themeColor="text2"/>
              </w:rPr>
              <w:t>0.04</w:t>
            </w:r>
          </w:p>
        </w:tc>
        <w:tc>
          <w:tcPr>
            <w:tcW w:w="640" w:type="pct"/>
            <w:noWrap/>
            <w:hideMark/>
          </w:tcPr>
          <w:p w14:paraId="2925D06D" w14:textId="4A8DBCC7" w:rsidR="0029246F" w:rsidRPr="00931A09" w:rsidRDefault="0029246F" w:rsidP="00342CDB">
            <w:pPr>
              <w:jc w:val="right"/>
              <w:rPr>
                <w:rFonts w:eastAsia="Times New Roman" w:cs="Times New Roman"/>
                <w:color w:val="1F497D" w:themeColor="text2"/>
              </w:rPr>
            </w:pPr>
            <w:r w:rsidRPr="00931A09">
              <w:rPr>
                <w:rFonts w:eastAsia="Times New Roman" w:cs="Times New Roman"/>
                <w:color w:val="1F497D" w:themeColor="text2"/>
              </w:rPr>
              <w:t>0.04</w:t>
            </w:r>
          </w:p>
        </w:tc>
        <w:tc>
          <w:tcPr>
            <w:tcW w:w="820" w:type="pct"/>
            <w:noWrap/>
            <w:hideMark/>
          </w:tcPr>
          <w:p w14:paraId="2AB9B94B" w14:textId="3E7455F1" w:rsidR="0029246F" w:rsidRPr="00931A09" w:rsidRDefault="0029246F" w:rsidP="00342CDB">
            <w:pPr>
              <w:jc w:val="right"/>
              <w:rPr>
                <w:rFonts w:eastAsia="Times New Roman" w:cs="Times New Roman"/>
                <w:color w:val="1F497D" w:themeColor="text2"/>
              </w:rPr>
            </w:pPr>
            <w:r w:rsidRPr="00931A09">
              <w:rPr>
                <w:rFonts w:eastAsia="Times New Roman" w:cs="Times New Roman"/>
                <w:color w:val="1F497D" w:themeColor="text2"/>
              </w:rPr>
              <w:t>0.</w:t>
            </w:r>
            <w:r w:rsidR="00E84264" w:rsidRPr="00931A09">
              <w:rPr>
                <w:rFonts w:eastAsia="Times New Roman" w:cs="Times New Roman"/>
                <w:color w:val="1F497D" w:themeColor="text2"/>
              </w:rPr>
              <w:t>0</w:t>
            </w:r>
            <w:r w:rsidR="00E84264">
              <w:rPr>
                <w:rFonts w:eastAsia="Times New Roman" w:cs="Times New Roman"/>
                <w:color w:val="1F497D" w:themeColor="text2"/>
              </w:rPr>
              <w:t>4</w:t>
            </w:r>
          </w:p>
        </w:tc>
      </w:tr>
    </w:tbl>
    <w:p w14:paraId="3603A0C7" w14:textId="253201A2" w:rsidR="00155D49" w:rsidRPr="00931A09" w:rsidRDefault="00E84264" w:rsidP="00E46878">
      <w:pPr>
        <w:rPr>
          <w:b/>
          <w:i/>
        </w:rPr>
      </w:pPr>
      <w:r>
        <w:t xml:space="preserve">Rank Correlation of Items with Education: </w:t>
      </w:r>
      <w:r w:rsidR="00270DAA">
        <w:t>None s</w:t>
      </w:r>
      <w:r>
        <w:t>ignificant at p=0.05</w:t>
      </w:r>
    </w:p>
    <w:p w14:paraId="443BC829" w14:textId="77777777" w:rsidR="00155D49" w:rsidRPr="00931A09" w:rsidRDefault="00155D49" w:rsidP="00155D49">
      <w:pPr>
        <w:pStyle w:val="Subtitle"/>
        <w:rPr>
          <w:b/>
          <w:color w:val="1F497D" w:themeColor="text2"/>
        </w:rPr>
      </w:pPr>
    </w:p>
    <w:p w14:paraId="447AACE1" w14:textId="54AC4BC7" w:rsidR="00155D49" w:rsidRPr="00931A09" w:rsidRDefault="00155D49" w:rsidP="00155D49">
      <w:pPr>
        <w:pStyle w:val="Subtitle"/>
        <w:spacing w:after="0"/>
        <w:rPr>
          <w:b/>
          <w:bCs/>
          <w:i/>
          <w:iCs/>
          <w:color w:val="1F497D" w:themeColor="text2"/>
        </w:rPr>
      </w:pPr>
      <w:r w:rsidRPr="00931A09">
        <w:rPr>
          <w:b/>
          <w:color w:val="1F497D" w:themeColor="text2"/>
        </w:rPr>
        <w:t>Table 2b4.4b.a</w:t>
      </w:r>
      <w:r w:rsidR="00675FAF">
        <w:rPr>
          <w:b/>
          <w:color w:val="1F497D" w:themeColor="text2"/>
        </w:rPr>
        <w:t xml:space="preserve">3: </w:t>
      </w:r>
      <w:r w:rsidRPr="00931A09">
        <w:rPr>
          <w:b/>
          <w:color w:val="1F497D" w:themeColor="text2"/>
        </w:rPr>
        <w:t xml:space="preserve">Mean </w:t>
      </w:r>
      <w:proofErr w:type="spellStart"/>
      <w:r w:rsidRPr="00931A09">
        <w:rPr>
          <w:b/>
          <w:color w:val="1F497D" w:themeColor="text2"/>
        </w:rPr>
        <w:t>CoreQ</w:t>
      </w:r>
      <w:proofErr w:type="spellEnd"/>
      <w:r w:rsidRPr="00931A09">
        <w:rPr>
          <w:b/>
          <w:color w:val="1F497D" w:themeColor="text2"/>
        </w:rPr>
        <w:t xml:space="preserve">: Short Stay Discharge Item Distribution by Race </w:t>
      </w:r>
    </w:p>
    <w:tbl>
      <w:tblPr>
        <w:tblStyle w:val="TableGrid"/>
        <w:tblW w:w="5000" w:type="pct"/>
        <w:tblLook w:val="04A0" w:firstRow="1" w:lastRow="0" w:firstColumn="1" w:lastColumn="0" w:noHBand="0" w:noVBand="1"/>
      </w:tblPr>
      <w:tblGrid>
        <w:gridCol w:w="3813"/>
        <w:gridCol w:w="1393"/>
        <w:gridCol w:w="1036"/>
        <w:gridCol w:w="1036"/>
        <w:gridCol w:w="1036"/>
        <w:gridCol w:w="1036"/>
      </w:tblGrid>
      <w:tr w:rsidR="00155D49" w:rsidRPr="00931A09" w14:paraId="16E63C9C" w14:textId="77777777" w:rsidTr="00E46878">
        <w:trPr>
          <w:trHeight w:val="300"/>
        </w:trPr>
        <w:tc>
          <w:tcPr>
            <w:tcW w:w="2039" w:type="pct"/>
            <w:noWrap/>
            <w:hideMark/>
          </w:tcPr>
          <w:p w14:paraId="04F9DC16" w14:textId="31151630"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w:t>
            </w:r>
            <w:r w:rsidR="0029246F" w:rsidRPr="00931A09">
              <w:rPr>
                <w:rFonts w:eastAsia="Times New Roman" w:cs="Times New Roman"/>
                <w:color w:val="1F497D" w:themeColor="text2"/>
              </w:rPr>
              <w:t> </w:t>
            </w:r>
            <w:r w:rsidR="0029246F" w:rsidRPr="00931A09">
              <w:rPr>
                <w:rFonts w:eastAsia="Times New Roman" w:cs="Times New Roman"/>
                <w:b/>
                <w:bCs/>
                <w:color w:val="1F497D" w:themeColor="text2"/>
              </w:rPr>
              <w:t>What is your race?</w:t>
            </w:r>
          </w:p>
        </w:tc>
        <w:tc>
          <w:tcPr>
            <w:tcW w:w="745" w:type="pct"/>
            <w:noWrap/>
            <w:hideMark/>
          </w:tcPr>
          <w:p w14:paraId="007CDD76" w14:textId="08E09785" w:rsidR="00155D49" w:rsidRPr="00931A09" w:rsidRDefault="0029246F" w:rsidP="00342CDB">
            <w:pPr>
              <w:rPr>
                <w:rFonts w:eastAsia="Times New Roman" w:cs="Times New Roman"/>
                <w:color w:val="1F497D" w:themeColor="text2"/>
              </w:rPr>
            </w:pPr>
            <w:r w:rsidRPr="00931A09">
              <w:rPr>
                <w:rFonts w:eastAsia="Times New Roman" w:cs="Times New Roman"/>
                <w:b/>
                <w:bCs/>
                <w:color w:val="1F497D" w:themeColor="text2"/>
                <w:u w:val="single"/>
              </w:rPr>
              <w:t>Respondents</w:t>
            </w:r>
          </w:p>
        </w:tc>
        <w:tc>
          <w:tcPr>
            <w:tcW w:w="554" w:type="pct"/>
            <w:noWrap/>
            <w:hideMark/>
          </w:tcPr>
          <w:p w14:paraId="5148A473" w14:textId="5F89724A" w:rsidR="00155D49" w:rsidRPr="00931A09" w:rsidRDefault="0029246F" w:rsidP="00342CDB">
            <w:pPr>
              <w:jc w:val="center"/>
              <w:rPr>
                <w:rFonts w:eastAsia="Times New Roman" w:cs="Times New Roman"/>
                <w:color w:val="1F497D" w:themeColor="text2"/>
                <w:u w:val="single"/>
              </w:rPr>
            </w:pPr>
            <w:r>
              <w:rPr>
                <w:rFonts w:eastAsia="Times New Roman" w:cs="Times New Roman"/>
                <w:color w:val="1F497D" w:themeColor="text2"/>
                <w:u w:val="single"/>
              </w:rPr>
              <w:t xml:space="preserve">Q1 </w:t>
            </w:r>
            <w:r w:rsidR="00155D49" w:rsidRPr="00931A09">
              <w:rPr>
                <w:rFonts w:eastAsia="Times New Roman" w:cs="Times New Roman"/>
                <w:color w:val="1F497D" w:themeColor="text2"/>
                <w:u w:val="single"/>
              </w:rPr>
              <w:t xml:space="preserve">Mean </w:t>
            </w:r>
          </w:p>
        </w:tc>
        <w:tc>
          <w:tcPr>
            <w:tcW w:w="554" w:type="pct"/>
            <w:noWrap/>
            <w:hideMark/>
          </w:tcPr>
          <w:p w14:paraId="6AD9AC8A" w14:textId="10AC30EA" w:rsidR="00155D49" w:rsidRPr="00931A09" w:rsidRDefault="0029246F" w:rsidP="00342CDB">
            <w:pPr>
              <w:jc w:val="center"/>
              <w:rPr>
                <w:rFonts w:eastAsia="Times New Roman" w:cs="Times New Roman"/>
                <w:color w:val="1F497D" w:themeColor="text2"/>
                <w:u w:val="single"/>
              </w:rPr>
            </w:pPr>
            <w:r>
              <w:rPr>
                <w:rFonts w:eastAsia="Times New Roman" w:cs="Times New Roman"/>
                <w:color w:val="1F497D" w:themeColor="text2"/>
                <w:u w:val="single"/>
              </w:rPr>
              <w:t xml:space="preserve">Q2 </w:t>
            </w:r>
            <w:r w:rsidR="00155D49" w:rsidRPr="00931A09">
              <w:rPr>
                <w:rFonts w:eastAsia="Times New Roman" w:cs="Times New Roman"/>
                <w:color w:val="1F497D" w:themeColor="text2"/>
                <w:u w:val="single"/>
              </w:rPr>
              <w:t xml:space="preserve">Mean </w:t>
            </w:r>
          </w:p>
        </w:tc>
        <w:tc>
          <w:tcPr>
            <w:tcW w:w="554" w:type="pct"/>
            <w:noWrap/>
            <w:hideMark/>
          </w:tcPr>
          <w:p w14:paraId="3BBD0A7E" w14:textId="69E45416" w:rsidR="00155D49" w:rsidRPr="00931A09" w:rsidRDefault="0029246F" w:rsidP="00342CDB">
            <w:pPr>
              <w:jc w:val="center"/>
              <w:rPr>
                <w:rFonts w:eastAsia="Times New Roman" w:cs="Times New Roman"/>
                <w:color w:val="1F497D" w:themeColor="text2"/>
                <w:u w:val="single"/>
              </w:rPr>
            </w:pPr>
            <w:r>
              <w:rPr>
                <w:rFonts w:eastAsia="Times New Roman" w:cs="Times New Roman"/>
                <w:color w:val="1F497D" w:themeColor="text2"/>
                <w:u w:val="single"/>
              </w:rPr>
              <w:t xml:space="preserve">Q3 </w:t>
            </w:r>
            <w:r w:rsidR="00155D49" w:rsidRPr="00931A09">
              <w:rPr>
                <w:rFonts w:eastAsia="Times New Roman" w:cs="Times New Roman"/>
                <w:color w:val="1F497D" w:themeColor="text2"/>
                <w:u w:val="single"/>
              </w:rPr>
              <w:t xml:space="preserve">Mean </w:t>
            </w:r>
          </w:p>
        </w:tc>
        <w:tc>
          <w:tcPr>
            <w:tcW w:w="554" w:type="pct"/>
            <w:noWrap/>
            <w:hideMark/>
          </w:tcPr>
          <w:p w14:paraId="5E484E07" w14:textId="1B0CB685" w:rsidR="00155D49" w:rsidRPr="00931A09" w:rsidRDefault="0029246F" w:rsidP="00342CDB">
            <w:pPr>
              <w:jc w:val="center"/>
              <w:rPr>
                <w:rFonts w:eastAsia="Times New Roman" w:cs="Times New Roman"/>
                <w:color w:val="1F497D" w:themeColor="text2"/>
                <w:u w:val="single"/>
              </w:rPr>
            </w:pPr>
            <w:r>
              <w:rPr>
                <w:rFonts w:eastAsia="Times New Roman" w:cs="Times New Roman"/>
                <w:color w:val="1F497D" w:themeColor="text2"/>
                <w:u w:val="single"/>
              </w:rPr>
              <w:t xml:space="preserve">Q4 </w:t>
            </w:r>
            <w:r w:rsidR="00155D49" w:rsidRPr="00931A09">
              <w:rPr>
                <w:rFonts w:eastAsia="Times New Roman" w:cs="Times New Roman"/>
                <w:color w:val="1F497D" w:themeColor="text2"/>
                <w:u w:val="single"/>
              </w:rPr>
              <w:t xml:space="preserve">Mean </w:t>
            </w:r>
          </w:p>
        </w:tc>
      </w:tr>
      <w:tr w:rsidR="00155D49" w:rsidRPr="00931A09" w14:paraId="0BA74617" w14:textId="77777777" w:rsidTr="00E46878">
        <w:trPr>
          <w:trHeight w:val="300"/>
        </w:trPr>
        <w:tc>
          <w:tcPr>
            <w:tcW w:w="2039" w:type="pct"/>
            <w:noWrap/>
            <w:hideMark/>
          </w:tcPr>
          <w:p w14:paraId="19AFECE3"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White</w:t>
            </w:r>
          </w:p>
        </w:tc>
        <w:tc>
          <w:tcPr>
            <w:tcW w:w="745" w:type="pct"/>
            <w:noWrap/>
            <w:hideMark/>
          </w:tcPr>
          <w:p w14:paraId="0D1F8D7F" w14:textId="77777777" w:rsidR="00155D49" w:rsidRPr="00931A09" w:rsidRDefault="00155D49" w:rsidP="00342CDB">
            <w:pPr>
              <w:rPr>
                <w:rFonts w:eastAsia="Times New Roman" w:cs="Times New Roman"/>
                <w:b/>
                <w:bCs/>
                <w:i/>
                <w:iCs/>
                <w:color w:val="1F497D" w:themeColor="text2"/>
              </w:rPr>
            </w:pPr>
            <w:r w:rsidRPr="00931A09">
              <w:rPr>
                <w:rFonts w:eastAsia="Times New Roman" w:cs="Times New Roman"/>
                <w:b/>
                <w:bCs/>
                <w:i/>
                <w:iCs/>
                <w:color w:val="1F497D" w:themeColor="text2"/>
              </w:rPr>
              <w:t>95% (n=972)</w:t>
            </w:r>
          </w:p>
        </w:tc>
        <w:tc>
          <w:tcPr>
            <w:tcW w:w="554" w:type="pct"/>
            <w:noWrap/>
            <w:hideMark/>
          </w:tcPr>
          <w:p w14:paraId="0E83EA20"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3.87</w:t>
            </w:r>
          </w:p>
        </w:tc>
        <w:tc>
          <w:tcPr>
            <w:tcW w:w="554" w:type="pct"/>
            <w:noWrap/>
            <w:hideMark/>
          </w:tcPr>
          <w:p w14:paraId="75B98ECF"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3.99</w:t>
            </w:r>
          </w:p>
        </w:tc>
        <w:tc>
          <w:tcPr>
            <w:tcW w:w="554" w:type="pct"/>
            <w:noWrap/>
            <w:hideMark/>
          </w:tcPr>
          <w:p w14:paraId="6AA89C73"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3.94</w:t>
            </w:r>
          </w:p>
        </w:tc>
        <w:tc>
          <w:tcPr>
            <w:tcW w:w="554" w:type="pct"/>
            <w:noWrap/>
            <w:hideMark/>
          </w:tcPr>
          <w:p w14:paraId="6186CE5A"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3.89</w:t>
            </w:r>
          </w:p>
        </w:tc>
      </w:tr>
      <w:tr w:rsidR="00155D49" w:rsidRPr="00931A09" w14:paraId="16C6726D" w14:textId="77777777" w:rsidTr="00E46878">
        <w:trPr>
          <w:trHeight w:val="300"/>
        </w:trPr>
        <w:tc>
          <w:tcPr>
            <w:tcW w:w="2039" w:type="pct"/>
            <w:noWrap/>
            <w:hideMark/>
          </w:tcPr>
          <w:p w14:paraId="2B388958"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Black or African-American</w:t>
            </w:r>
          </w:p>
        </w:tc>
        <w:tc>
          <w:tcPr>
            <w:tcW w:w="745" w:type="pct"/>
            <w:noWrap/>
            <w:hideMark/>
          </w:tcPr>
          <w:p w14:paraId="32F9B628"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3% (n=26)</w:t>
            </w:r>
            <w:r w:rsidRPr="00931A09">
              <w:rPr>
                <w:rFonts w:eastAsia="Times New Roman" w:cs="Times New Roman"/>
                <w:color w:val="1F497D" w:themeColor="text2"/>
              </w:rPr>
              <w:t xml:space="preserve"> </w:t>
            </w:r>
          </w:p>
        </w:tc>
        <w:tc>
          <w:tcPr>
            <w:tcW w:w="554" w:type="pct"/>
            <w:noWrap/>
            <w:hideMark/>
          </w:tcPr>
          <w:p w14:paraId="30CDF76C"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3.69</w:t>
            </w:r>
          </w:p>
        </w:tc>
        <w:tc>
          <w:tcPr>
            <w:tcW w:w="554" w:type="pct"/>
            <w:noWrap/>
            <w:hideMark/>
          </w:tcPr>
          <w:p w14:paraId="6899AA5F"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3.79</w:t>
            </w:r>
          </w:p>
        </w:tc>
        <w:tc>
          <w:tcPr>
            <w:tcW w:w="554" w:type="pct"/>
            <w:noWrap/>
            <w:hideMark/>
          </w:tcPr>
          <w:p w14:paraId="6A29EAEE"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3.77</w:t>
            </w:r>
          </w:p>
        </w:tc>
        <w:tc>
          <w:tcPr>
            <w:tcW w:w="554" w:type="pct"/>
            <w:noWrap/>
            <w:hideMark/>
          </w:tcPr>
          <w:p w14:paraId="6526A64B"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3.92</w:t>
            </w:r>
          </w:p>
        </w:tc>
      </w:tr>
      <w:tr w:rsidR="00155D49" w:rsidRPr="00931A09" w14:paraId="2194E86A" w14:textId="77777777" w:rsidTr="00E46878">
        <w:trPr>
          <w:trHeight w:val="300"/>
        </w:trPr>
        <w:tc>
          <w:tcPr>
            <w:tcW w:w="2039" w:type="pct"/>
            <w:noWrap/>
            <w:hideMark/>
          </w:tcPr>
          <w:p w14:paraId="562077A5"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Asian</w:t>
            </w:r>
          </w:p>
        </w:tc>
        <w:tc>
          <w:tcPr>
            <w:tcW w:w="745" w:type="pct"/>
            <w:noWrap/>
            <w:hideMark/>
          </w:tcPr>
          <w:p w14:paraId="369AC9B0"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2% (n=16)</w:t>
            </w:r>
            <w:r w:rsidRPr="00931A09">
              <w:rPr>
                <w:rFonts w:eastAsia="Times New Roman" w:cs="Times New Roman"/>
                <w:color w:val="1F497D" w:themeColor="text2"/>
              </w:rPr>
              <w:t xml:space="preserve"> </w:t>
            </w:r>
          </w:p>
        </w:tc>
        <w:tc>
          <w:tcPr>
            <w:tcW w:w="554" w:type="pct"/>
            <w:noWrap/>
            <w:hideMark/>
          </w:tcPr>
          <w:p w14:paraId="6B38291F"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4.18</w:t>
            </w:r>
          </w:p>
        </w:tc>
        <w:tc>
          <w:tcPr>
            <w:tcW w:w="554" w:type="pct"/>
            <w:noWrap/>
            <w:hideMark/>
          </w:tcPr>
          <w:p w14:paraId="648E6F57"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4.06</w:t>
            </w:r>
          </w:p>
        </w:tc>
        <w:tc>
          <w:tcPr>
            <w:tcW w:w="554" w:type="pct"/>
            <w:noWrap/>
            <w:hideMark/>
          </w:tcPr>
          <w:p w14:paraId="475237CB"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4.01</w:t>
            </w:r>
          </w:p>
        </w:tc>
        <w:tc>
          <w:tcPr>
            <w:tcW w:w="554" w:type="pct"/>
            <w:noWrap/>
            <w:hideMark/>
          </w:tcPr>
          <w:p w14:paraId="383342C2"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4.06</w:t>
            </w:r>
          </w:p>
        </w:tc>
      </w:tr>
      <w:tr w:rsidR="00155D49" w:rsidRPr="00931A09" w14:paraId="6570FAE5" w14:textId="77777777" w:rsidTr="00E46878">
        <w:trPr>
          <w:trHeight w:val="300"/>
        </w:trPr>
        <w:tc>
          <w:tcPr>
            <w:tcW w:w="2039" w:type="pct"/>
            <w:noWrap/>
            <w:hideMark/>
          </w:tcPr>
          <w:p w14:paraId="68A4FF79"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xml:space="preserve">Native Hawaiian or other Pacific Islander </w:t>
            </w:r>
          </w:p>
        </w:tc>
        <w:tc>
          <w:tcPr>
            <w:tcW w:w="745" w:type="pct"/>
            <w:noWrap/>
            <w:hideMark/>
          </w:tcPr>
          <w:p w14:paraId="1CE9C46A"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0% (n=0)</w:t>
            </w:r>
          </w:p>
        </w:tc>
        <w:tc>
          <w:tcPr>
            <w:tcW w:w="554" w:type="pct"/>
            <w:noWrap/>
            <w:hideMark/>
          </w:tcPr>
          <w:p w14:paraId="4F20C8DC"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c>
          <w:tcPr>
            <w:tcW w:w="554" w:type="pct"/>
            <w:noWrap/>
            <w:hideMark/>
          </w:tcPr>
          <w:p w14:paraId="37C67C29"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c>
          <w:tcPr>
            <w:tcW w:w="554" w:type="pct"/>
            <w:noWrap/>
            <w:hideMark/>
          </w:tcPr>
          <w:p w14:paraId="5495FB5F"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c>
          <w:tcPr>
            <w:tcW w:w="554" w:type="pct"/>
            <w:noWrap/>
            <w:hideMark/>
          </w:tcPr>
          <w:p w14:paraId="18D95A7C"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r>
      <w:tr w:rsidR="00155D49" w:rsidRPr="00931A09" w14:paraId="39D2752A" w14:textId="77777777" w:rsidTr="00E46878">
        <w:trPr>
          <w:trHeight w:val="300"/>
        </w:trPr>
        <w:tc>
          <w:tcPr>
            <w:tcW w:w="2039" w:type="pct"/>
            <w:noWrap/>
            <w:hideMark/>
          </w:tcPr>
          <w:p w14:paraId="3A5617B5"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xml:space="preserve">American Indian or Alaskan Native </w:t>
            </w:r>
          </w:p>
        </w:tc>
        <w:tc>
          <w:tcPr>
            <w:tcW w:w="745" w:type="pct"/>
            <w:noWrap/>
            <w:hideMark/>
          </w:tcPr>
          <w:p w14:paraId="13D83F8B"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0% (n=0)</w:t>
            </w:r>
          </w:p>
        </w:tc>
        <w:tc>
          <w:tcPr>
            <w:tcW w:w="554" w:type="pct"/>
            <w:noWrap/>
            <w:hideMark/>
          </w:tcPr>
          <w:p w14:paraId="6A0A613B"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c>
          <w:tcPr>
            <w:tcW w:w="554" w:type="pct"/>
            <w:noWrap/>
            <w:hideMark/>
          </w:tcPr>
          <w:p w14:paraId="2B40F4F1"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c>
          <w:tcPr>
            <w:tcW w:w="554" w:type="pct"/>
            <w:noWrap/>
            <w:hideMark/>
          </w:tcPr>
          <w:p w14:paraId="76019997"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c>
          <w:tcPr>
            <w:tcW w:w="554" w:type="pct"/>
            <w:noWrap/>
            <w:hideMark/>
          </w:tcPr>
          <w:p w14:paraId="366E201B"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r>
    </w:tbl>
    <w:p w14:paraId="5E8C8D22" w14:textId="61F48F64" w:rsidR="00E84264" w:rsidRDefault="00E84264" w:rsidP="00155D49">
      <w:pPr>
        <w:autoSpaceDE w:val="0"/>
        <w:autoSpaceDN w:val="0"/>
        <w:rPr>
          <w:bCs/>
          <w:iCs/>
          <w:color w:val="1F497D" w:themeColor="text2"/>
        </w:rPr>
      </w:pPr>
    </w:p>
    <w:p w14:paraId="39F36C59" w14:textId="77777777" w:rsidR="008E4B63" w:rsidRDefault="008E4B63">
      <w:pPr>
        <w:rPr>
          <w:b/>
          <w:color w:val="1F497D" w:themeColor="text2"/>
          <w:spacing w:val="15"/>
        </w:rPr>
      </w:pPr>
      <w:r>
        <w:rPr>
          <w:b/>
          <w:color w:val="1F497D" w:themeColor="text2"/>
        </w:rPr>
        <w:br w:type="page"/>
      </w:r>
    </w:p>
    <w:p w14:paraId="7E2DECD4" w14:textId="607314D7" w:rsidR="00675FAF" w:rsidRPr="00E46878" w:rsidRDefault="00675FAF" w:rsidP="00E46878">
      <w:pPr>
        <w:pStyle w:val="Subtitle"/>
        <w:spacing w:after="0"/>
        <w:rPr>
          <w:b/>
          <w:bCs/>
          <w:i/>
          <w:iCs/>
          <w:color w:val="1F497D" w:themeColor="text2"/>
        </w:rPr>
      </w:pPr>
      <w:r w:rsidRPr="00931A09">
        <w:rPr>
          <w:b/>
          <w:color w:val="1F497D" w:themeColor="text2"/>
        </w:rPr>
        <w:lastRenderedPageBreak/>
        <w:t>Table 2b4.4b.a</w:t>
      </w:r>
      <w:r>
        <w:rPr>
          <w:b/>
          <w:color w:val="1F497D" w:themeColor="text2"/>
        </w:rPr>
        <w:t xml:space="preserve">4: </w:t>
      </w:r>
      <w:r w:rsidRPr="00931A09">
        <w:rPr>
          <w:b/>
          <w:color w:val="1F497D" w:themeColor="text2"/>
        </w:rPr>
        <w:t xml:space="preserve">Mean </w:t>
      </w:r>
      <w:proofErr w:type="spellStart"/>
      <w:r w:rsidRPr="00931A09">
        <w:rPr>
          <w:b/>
          <w:color w:val="1F497D" w:themeColor="text2"/>
        </w:rPr>
        <w:t>CoreQ</w:t>
      </w:r>
      <w:proofErr w:type="spellEnd"/>
      <w:r w:rsidRPr="00931A09">
        <w:rPr>
          <w:b/>
          <w:color w:val="1F497D" w:themeColor="text2"/>
        </w:rPr>
        <w:t xml:space="preserve">: Short Stay Discharge </w:t>
      </w:r>
      <w:r w:rsidR="00FA6505">
        <w:rPr>
          <w:b/>
          <w:color w:val="1F497D" w:themeColor="text2"/>
        </w:rPr>
        <w:t xml:space="preserve">Item </w:t>
      </w:r>
      <w:r>
        <w:rPr>
          <w:b/>
          <w:color w:val="1F497D" w:themeColor="text2"/>
        </w:rPr>
        <w:t>Correlation</w:t>
      </w:r>
      <w:r w:rsidRPr="00931A09">
        <w:rPr>
          <w:b/>
          <w:color w:val="1F497D" w:themeColor="text2"/>
        </w:rPr>
        <w:t xml:space="preserve"> by Race </w:t>
      </w:r>
    </w:p>
    <w:tbl>
      <w:tblPr>
        <w:tblStyle w:val="TableGrid"/>
        <w:tblW w:w="4289" w:type="pct"/>
        <w:tblLook w:val="04A0" w:firstRow="1" w:lastRow="0" w:firstColumn="1" w:lastColumn="0" w:noHBand="0" w:noVBand="1"/>
      </w:tblPr>
      <w:tblGrid>
        <w:gridCol w:w="3402"/>
        <w:gridCol w:w="1224"/>
        <w:gridCol w:w="1224"/>
        <w:gridCol w:w="1224"/>
        <w:gridCol w:w="1224"/>
      </w:tblGrid>
      <w:tr w:rsidR="00270DAA" w:rsidRPr="00931A09" w14:paraId="1B400A46" w14:textId="77777777" w:rsidTr="00E46878">
        <w:trPr>
          <w:trHeight w:val="300"/>
        </w:trPr>
        <w:tc>
          <w:tcPr>
            <w:tcW w:w="2397" w:type="pct"/>
            <w:noWrap/>
            <w:hideMark/>
          </w:tcPr>
          <w:p w14:paraId="2FCA0F1E" w14:textId="43E151A8" w:rsidR="00270DAA" w:rsidRPr="00931A09" w:rsidRDefault="00270DAA" w:rsidP="00F9192F">
            <w:pPr>
              <w:rPr>
                <w:rFonts w:eastAsia="Times New Roman" w:cs="Times New Roman"/>
                <w:color w:val="1F497D" w:themeColor="text2"/>
              </w:rPr>
            </w:pPr>
            <w:r w:rsidRPr="00931A09">
              <w:rPr>
                <w:rFonts w:eastAsia="Times New Roman" w:cs="Times New Roman"/>
                <w:color w:val="1F497D" w:themeColor="text2"/>
              </w:rPr>
              <w:t>  </w:t>
            </w:r>
            <w:r w:rsidR="00675FAF">
              <w:rPr>
                <w:rFonts w:eastAsia="Times New Roman" w:cs="Times New Roman"/>
                <w:b/>
                <w:bCs/>
                <w:color w:val="1F497D" w:themeColor="text2"/>
              </w:rPr>
              <w:t>Comparison Groups</w:t>
            </w:r>
          </w:p>
        </w:tc>
        <w:tc>
          <w:tcPr>
            <w:tcW w:w="651" w:type="pct"/>
            <w:noWrap/>
            <w:hideMark/>
          </w:tcPr>
          <w:p w14:paraId="5C3DA515" w14:textId="77777777" w:rsidR="00735070" w:rsidRDefault="00735070" w:rsidP="00F9192F">
            <w:pPr>
              <w:jc w:val="center"/>
              <w:rPr>
                <w:rFonts w:eastAsia="Times New Roman" w:cs="Times New Roman"/>
                <w:color w:val="1F497D" w:themeColor="text2"/>
                <w:u w:val="single"/>
              </w:rPr>
            </w:pPr>
            <w:r>
              <w:rPr>
                <w:rFonts w:eastAsia="Times New Roman" w:cs="Times New Roman"/>
                <w:color w:val="1F497D" w:themeColor="text2"/>
                <w:u w:val="single"/>
              </w:rPr>
              <w:t>Correlation</w:t>
            </w:r>
          </w:p>
          <w:p w14:paraId="6364EFB0" w14:textId="539D7FD3" w:rsidR="00270DAA" w:rsidRPr="00931A09" w:rsidRDefault="00270DAA" w:rsidP="00F9192F">
            <w:pPr>
              <w:jc w:val="center"/>
              <w:rPr>
                <w:rFonts w:eastAsia="Times New Roman" w:cs="Times New Roman"/>
                <w:color w:val="1F497D" w:themeColor="text2"/>
                <w:u w:val="single"/>
              </w:rPr>
            </w:pPr>
            <w:r>
              <w:rPr>
                <w:rFonts w:eastAsia="Times New Roman" w:cs="Times New Roman"/>
                <w:color w:val="1F497D" w:themeColor="text2"/>
                <w:u w:val="single"/>
              </w:rPr>
              <w:t xml:space="preserve">Q1 </w:t>
            </w:r>
            <w:r w:rsidRPr="00931A09">
              <w:rPr>
                <w:rFonts w:eastAsia="Times New Roman" w:cs="Times New Roman"/>
                <w:color w:val="1F497D" w:themeColor="text2"/>
                <w:u w:val="single"/>
              </w:rPr>
              <w:t xml:space="preserve">Mean </w:t>
            </w:r>
          </w:p>
        </w:tc>
        <w:tc>
          <w:tcPr>
            <w:tcW w:w="651" w:type="pct"/>
            <w:noWrap/>
            <w:hideMark/>
          </w:tcPr>
          <w:p w14:paraId="3A534B7A" w14:textId="77777777" w:rsidR="00735070" w:rsidRDefault="00735070" w:rsidP="00F9192F">
            <w:pPr>
              <w:jc w:val="center"/>
              <w:rPr>
                <w:rFonts w:eastAsia="Times New Roman" w:cs="Times New Roman"/>
                <w:color w:val="1F497D" w:themeColor="text2"/>
                <w:u w:val="single"/>
              </w:rPr>
            </w:pPr>
            <w:r>
              <w:rPr>
                <w:rFonts w:eastAsia="Times New Roman" w:cs="Times New Roman"/>
                <w:color w:val="1F497D" w:themeColor="text2"/>
                <w:u w:val="single"/>
              </w:rPr>
              <w:t>Correlation</w:t>
            </w:r>
          </w:p>
          <w:p w14:paraId="324C2CD9" w14:textId="63FB4A03" w:rsidR="00270DAA" w:rsidRPr="00931A09" w:rsidRDefault="00270DAA" w:rsidP="00F9192F">
            <w:pPr>
              <w:jc w:val="center"/>
              <w:rPr>
                <w:rFonts w:eastAsia="Times New Roman" w:cs="Times New Roman"/>
                <w:color w:val="1F497D" w:themeColor="text2"/>
                <w:u w:val="single"/>
              </w:rPr>
            </w:pPr>
            <w:r>
              <w:rPr>
                <w:rFonts w:eastAsia="Times New Roman" w:cs="Times New Roman"/>
                <w:color w:val="1F497D" w:themeColor="text2"/>
                <w:u w:val="single"/>
              </w:rPr>
              <w:t xml:space="preserve">Q2 </w:t>
            </w:r>
            <w:r w:rsidRPr="00931A09">
              <w:rPr>
                <w:rFonts w:eastAsia="Times New Roman" w:cs="Times New Roman"/>
                <w:color w:val="1F497D" w:themeColor="text2"/>
                <w:u w:val="single"/>
              </w:rPr>
              <w:t xml:space="preserve">Mean </w:t>
            </w:r>
          </w:p>
        </w:tc>
        <w:tc>
          <w:tcPr>
            <w:tcW w:w="651" w:type="pct"/>
            <w:noWrap/>
            <w:hideMark/>
          </w:tcPr>
          <w:p w14:paraId="744C1BD7" w14:textId="77777777" w:rsidR="00735070" w:rsidRDefault="00735070" w:rsidP="00F9192F">
            <w:pPr>
              <w:jc w:val="center"/>
              <w:rPr>
                <w:rFonts w:eastAsia="Times New Roman" w:cs="Times New Roman"/>
                <w:color w:val="1F497D" w:themeColor="text2"/>
                <w:u w:val="single"/>
              </w:rPr>
            </w:pPr>
            <w:r>
              <w:rPr>
                <w:rFonts w:eastAsia="Times New Roman" w:cs="Times New Roman"/>
                <w:color w:val="1F497D" w:themeColor="text2"/>
                <w:u w:val="single"/>
              </w:rPr>
              <w:t>Correlation</w:t>
            </w:r>
          </w:p>
          <w:p w14:paraId="2F61489D" w14:textId="67DF1596" w:rsidR="00270DAA" w:rsidRPr="00931A09" w:rsidRDefault="00270DAA" w:rsidP="00F9192F">
            <w:pPr>
              <w:jc w:val="center"/>
              <w:rPr>
                <w:rFonts w:eastAsia="Times New Roman" w:cs="Times New Roman"/>
                <w:color w:val="1F497D" w:themeColor="text2"/>
                <w:u w:val="single"/>
              </w:rPr>
            </w:pPr>
            <w:r>
              <w:rPr>
                <w:rFonts w:eastAsia="Times New Roman" w:cs="Times New Roman"/>
                <w:color w:val="1F497D" w:themeColor="text2"/>
                <w:u w:val="single"/>
              </w:rPr>
              <w:t xml:space="preserve">Q3 </w:t>
            </w:r>
            <w:r w:rsidRPr="00931A09">
              <w:rPr>
                <w:rFonts w:eastAsia="Times New Roman" w:cs="Times New Roman"/>
                <w:color w:val="1F497D" w:themeColor="text2"/>
                <w:u w:val="single"/>
              </w:rPr>
              <w:t xml:space="preserve">Mean </w:t>
            </w:r>
          </w:p>
        </w:tc>
        <w:tc>
          <w:tcPr>
            <w:tcW w:w="651" w:type="pct"/>
            <w:noWrap/>
            <w:hideMark/>
          </w:tcPr>
          <w:p w14:paraId="6A4F786D" w14:textId="77777777" w:rsidR="00735070" w:rsidRDefault="00735070" w:rsidP="00F9192F">
            <w:pPr>
              <w:jc w:val="center"/>
              <w:rPr>
                <w:rFonts w:eastAsia="Times New Roman" w:cs="Times New Roman"/>
                <w:color w:val="1F497D" w:themeColor="text2"/>
                <w:u w:val="single"/>
              </w:rPr>
            </w:pPr>
            <w:r>
              <w:rPr>
                <w:rFonts w:eastAsia="Times New Roman" w:cs="Times New Roman"/>
                <w:color w:val="1F497D" w:themeColor="text2"/>
                <w:u w:val="single"/>
              </w:rPr>
              <w:t>Correlation</w:t>
            </w:r>
          </w:p>
          <w:p w14:paraId="422B8953" w14:textId="08BA3352" w:rsidR="00270DAA" w:rsidRPr="00931A09" w:rsidRDefault="00270DAA" w:rsidP="00F9192F">
            <w:pPr>
              <w:jc w:val="center"/>
              <w:rPr>
                <w:rFonts w:eastAsia="Times New Roman" w:cs="Times New Roman"/>
                <w:color w:val="1F497D" w:themeColor="text2"/>
                <w:u w:val="single"/>
              </w:rPr>
            </w:pPr>
            <w:r>
              <w:rPr>
                <w:rFonts w:eastAsia="Times New Roman" w:cs="Times New Roman"/>
                <w:color w:val="1F497D" w:themeColor="text2"/>
                <w:u w:val="single"/>
              </w:rPr>
              <w:t xml:space="preserve">Q4 </w:t>
            </w:r>
            <w:r w:rsidRPr="00931A09">
              <w:rPr>
                <w:rFonts w:eastAsia="Times New Roman" w:cs="Times New Roman"/>
                <w:color w:val="1F497D" w:themeColor="text2"/>
                <w:u w:val="single"/>
              </w:rPr>
              <w:t xml:space="preserve">Mean </w:t>
            </w:r>
          </w:p>
        </w:tc>
      </w:tr>
      <w:tr w:rsidR="00675FAF" w:rsidRPr="00931A09" w14:paraId="09B6789B" w14:textId="77777777" w:rsidTr="00E46878">
        <w:trPr>
          <w:trHeight w:val="300"/>
        </w:trPr>
        <w:tc>
          <w:tcPr>
            <w:tcW w:w="2397" w:type="pct"/>
            <w:noWrap/>
            <w:hideMark/>
          </w:tcPr>
          <w:p w14:paraId="02D6E019" w14:textId="6EDBBDFE" w:rsidR="00675FAF" w:rsidRPr="00931A09" w:rsidRDefault="00675FAF" w:rsidP="00675FAF">
            <w:pPr>
              <w:rPr>
                <w:rFonts w:eastAsia="Times New Roman" w:cs="Times New Roman"/>
                <w:color w:val="1F497D" w:themeColor="text2"/>
              </w:rPr>
            </w:pPr>
            <w:r w:rsidRPr="00931A09">
              <w:rPr>
                <w:rFonts w:eastAsia="Times New Roman" w:cs="Times New Roman"/>
                <w:color w:val="1F497D" w:themeColor="text2"/>
              </w:rPr>
              <w:t>White</w:t>
            </w:r>
            <w:r>
              <w:rPr>
                <w:rFonts w:eastAsia="Times New Roman" w:cs="Times New Roman"/>
                <w:color w:val="1F497D" w:themeColor="text2"/>
              </w:rPr>
              <w:t xml:space="preserve"> vs. Black or African American</w:t>
            </w:r>
          </w:p>
        </w:tc>
        <w:tc>
          <w:tcPr>
            <w:tcW w:w="651" w:type="pct"/>
            <w:noWrap/>
            <w:hideMark/>
          </w:tcPr>
          <w:p w14:paraId="5DB639CA" w14:textId="6F88CF3C"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0.43</w:t>
            </w:r>
          </w:p>
        </w:tc>
        <w:tc>
          <w:tcPr>
            <w:tcW w:w="651" w:type="pct"/>
            <w:noWrap/>
            <w:hideMark/>
          </w:tcPr>
          <w:p w14:paraId="32D3D4D0" w14:textId="35EB0D90"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0.33</w:t>
            </w:r>
          </w:p>
        </w:tc>
        <w:tc>
          <w:tcPr>
            <w:tcW w:w="651" w:type="pct"/>
            <w:noWrap/>
            <w:hideMark/>
          </w:tcPr>
          <w:p w14:paraId="03980356" w14:textId="246510F6"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0.88</w:t>
            </w:r>
          </w:p>
        </w:tc>
        <w:tc>
          <w:tcPr>
            <w:tcW w:w="651" w:type="pct"/>
            <w:noWrap/>
            <w:hideMark/>
          </w:tcPr>
          <w:p w14:paraId="79C4B090" w14:textId="7C1EDD71"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0.41</w:t>
            </w:r>
          </w:p>
        </w:tc>
      </w:tr>
      <w:tr w:rsidR="00675FAF" w:rsidRPr="00931A09" w14:paraId="40116177" w14:textId="77777777" w:rsidTr="00E46878">
        <w:trPr>
          <w:trHeight w:val="300"/>
        </w:trPr>
        <w:tc>
          <w:tcPr>
            <w:tcW w:w="2397" w:type="pct"/>
            <w:noWrap/>
            <w:hideMark/>
          </w:tcPr>
          <w:p w14:paraId="383D8230" w14:textId="73568606" w:rsidR="00675FAF" w:rsidRPr="00931A09" w:rsidRDefault="00675FAF" w:rsidP="00675FAF">
            <w:pPr>
              <w:rPr>
                <w:rFonts w:eastAsia="Times New Roman" w:cs="Times New Roman"/>
                <w:color w:val="1F497D" w:themeColor="text2"/>
              </w:rPr>
            </w:pPr>
            <w:r>
              <w:rPr>
                <w:rFonts w:eastAsia="Times New Roman" w:cs="Times New Roman"/>
                <w:color w:val="1F497D" w:themeColor="text2"/>
              </w:rPr>
              <w:t>White vs. Asian</w:t>
            </w:r>
          </w:p>
        </w:tc>
        <w:tc>
          <w:tcPr>
            <w:tcW w:w="651" w:type="pct"/>
            <w:noWrap/>
            <w:hideMark/>
          </w:tcPr>
          <w:p w14:paraId="7AAB21EF" w14:textId="72FBF10D"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0.27</w:t>
            </w:r>
          </w:p>
        </w:tc>
        <w:tc>
          <w:tcPr>
            <w:tcW w:w="651" w:type="pct"/>
            <w:noWrap/>
            <w:hideMark/>
          </w:tcPr>
          <w:p w14:paraId="1241D6CC" w14:textId="3CF4738A"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0.78</w:t>
            </w:r>
          </w:p>
        </w:tc>
        <w:tc>
          <w:tcPr>
            <w:tcW w:w="651" w:type="pct"/>
            <w:noWrap/>
            <w:hideMark/>
          </w:tcPr>
          <w:p w14:paraId="02DA0516" w14:textId="138A0942"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0.54</w:t>
            </w:r>
          </w:p>
        </w:tc>
        <w:tc>
          <w:tcPr>
            <w:tcW w:w="651" w:type="pct"/>
            <w:noWrap/>
            <w:hideMark/>
          </w:tcPr>
          <w:p w14:paraId="0101E095" w14:textId="476955C8"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0.5</w:t>
            </w:r>
          </w:p>
        </w:tc>
      </w:tr>
      <w:tr w:rsidR="00675FAF" w:rsidRPr="00931A09" w14:paraId="1C4DA323" w14:textId="77777777" w:rsidTr="00E46878">
        <w:trPr>
          <w:trHeight w:val="300"/>
        </w:trPr>
        <w:tc>
          <w:tcPr>
            <w:tcW w:w="2397" w:type="pct"/>
            <w:noWrap/>
            <w:hideMark/>
          </w:tcPr>
          <w:p w14:paraId="75D4D894" w14:textId="6F557750" w:rsidR="00675FAF" w:rsidRPr="00931A09" w:rsidRDefault="00675FAF" w:rsidP="00675FAF">
            <w:pPr>
              <w:rPr>
                <w:rFonts w:eastAsia="Times New Roman" w:cs="Times New Roman"/>
                <w:color w:val="1F497D" w:themeColor="text2"/>
              </w:rPr>
            </w:pPr>
            <w:r w:rsidRPr="00931A09">
              <w:rPr>
                <w:rFonts w:eastAsia="Times New Roman" w:cs="Times New Roman"/>
                <w:color w:val="1F497D" w:themeColor="text2"/>
              </w:rPr>
              <w:t xml:space="preserve">Black or African-American </w:t>
            </w:r>
            <w:r>
              <w:rPr>
                <w:rFonts w:eastAsia="Times New Roman" w:cs="Times New Roman"/>
                <w:color w:val="1F497D" w:themeColor="text2"/>
              </w:rPr>
              <w:t xml:space="preserve">vs. </w:t>
            </w:r>
            <w:r w:rsidRPr="00931A09">
              <w:rPr>
                <w:rFonts w:eastAsia="Times New Roman" w:cs="Times New Roman"/>
                <w:color w:val="1F497D" w:themeColor="text2"/>
              </w:rPr>
              <w:t>Asian</w:t>
            </w:r>
          </w:p>
        </w:tc>
        <w:tc>
          <w:tcPr>
            <w:tcW w:w="651" w:type="pct"/>
            <w:noWrap/>
            <w:hideMark/>
          </w:tcPr>
          <w:p w14:paraId="7F98E8B3" w14:textId="13323933"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0.15</w:t>
            </w:r>
          </w:p>
        </w:tc>
        <w:tc>
          <w:tcPr>
            <w:tcW w:w="651" w:type="pct"/>
            <w:noWrap/>
            <w:hideMark/>
          </w:tcPr>
          <w:p w14:paraId="282410F8" w14:textId="24A2C9ED"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0.43</w:t>
            </w:r>
          </w:p>
        </w:tc>
        <w:tc>
          <w:tcPr>
            <w:tcW w:w="651" w:type="pct"/>
            <w:noWrap/>
            <w:hideMark/>
          </w:tcPr>
          <w:p w14:paraId="0AABB55E" w14:textId="0D7B7FC6"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0.68</w:t>
            </w:r>
          </w:p>
        </w:tc>
        <w:tc>
          <w:tcPr>
            <w:tcW w:w="651" w:type="pct"/>
            <w:noWrap/>
            <w:hideMark/>
          </w:tcPr>
          <w:p w14:paraId="78597E42" w14:textId="610065D6" w:rsidR="00675FAF" w:rsidRPr="00931A09" w:rsidRDefault="00675FAF" w:rsidP="00675FAF">
            <w:pPr>
              <w:jc w:val="right"/>
              <w:rPr>
                <w:rFonts w:eastAsia="Times New Roman" w:cs="Times New Roman"/>
                <w:color w:val="1F497D" w:themeColor="text2"/>
              </w:rPr>
            </w:pPr>
            <w:r w:rsidRPr="00931A09">
              <w:rPr>
                <w:rFonts w:eastAsia="Times New Roman" w:cs="Times New Roman"/>
                <w:color w:val="1F497D" w:themeColor="text2"/>
              </w:rPr>
              <w:t>0.33</w:t>
            </w:r>
          </w:p>
        </w:tc>
      </w:tr>
    </w:tbl>
    <w:p w14:paraId="21BAD326" w14:textId="75E244F0" w:rsidR="00155D49" w:rsidRPr="00931A09" w:rsidRDefault="00675FAF" w:rsidP="00155D49">
      <w:pPr>
        <w:autoSpaceDE w:val="0"/>
        <w:autoSpaceDN w:val="0"/>
        <w:rPr>
          <w:bCs/>
          <w:iCs/>
          <w:color w:val="1F497D" w:themeColor="text2"/>
        </w:rPr>
      </w:pPr>
      <w:r>
        <w:rPr>
          <w:bCs/>
          <w:iCs/>
          <w:color w:val="1F497D" w:themeColor="text2"/>
        </w:rPr>
        <w:t>Note:</w:t>
      </w:r>
      <w:r w:rsidR="00E84264">
        <w:rPr>
          <w:bCs/>
          <w:iCs/>
          <w:color w:val="1F497D" w:themeColor="text2"/>
        </w:rPr>
        <w:t xml:space="preserve"> </w:t>
      </w:r>
      <w:r>
        <w:rPr>
          <w:bCs/>
          <w:iCs/>
          <w:color w:val="1F497D" w:themeColor="text2"/>
        </w:rPr>
        <w:t>two sample t-tests, n</w:t>
      </w:r>
      <w:r w:rsidR="00E84264">
        <w:rPr>
          <w:bCs/>
          <w:iCs/>
          <w:color w:val="1F497D" w:themeColor="text2"/>
        </w:rPr>
        <w:t>one si</w:t>
      </w:r>
      <w:r w:rsidR="00270DAA">
        <w:rPr>
          <w:bCs/>
          <w:iCs/>
          <w:color w:val="1F497D" w:themeColor="text2"/>
        </w:rPr>
        <w:t>gnificant at p=0.05</w:t>
      </w:r>
    </w:p>
    <w:p w14:paraId="17430D68" w14:textId="77777777" w:rsidR="00155D49" w:rsidRPr="00931A09" w:rsidRDefault="00155D49" w:rsidP="0042764B">
      <w:pPr>
        <w:autoSpaceDE w:val="0"/>
        <w:autoSpaceDN w:val="0"/>
        <w:spacing w:after="0"/>
        <w:rPr>
          <w:b/>
          <w:bCs/>
          <w:i/>
          <w:iCs/>
          <w:color w:val="1F497D" w:themeColor="text2"/>
        </w:rPr>
      </w:pPr>
      <w:r w:rsidRPr="00931A09">
        <w:rPr>
          <w:b/>
          <w:i/>
          <w:color w:val="1F497D" w:themeColor="text2"/>
        </w:rPr>
        <w:t xml:space="preserve"> (2) S</w:t>
      </w:r>
      <w:proofErr w:type="spellStart"/>
      <w:r w:rsidRPr="00931A09">
        <w:rPr>
          <w:b/>
          <w:i/>
          <w:iCs/>
          <w:color w:val="1F497D" w:themeColor="text2"/>
          <w:lang w:val="en"/>
        </w:rPr>
        <w:t>ummary</w:t>
      </w:r>
      <w:proofErr w:type="spellEnd"/>
      <w:r w:rsidRPr="00931A09">
        <w:rPr>
          <w:b/>
          <w:i/>
          <w:iCs/>
          <w:color w:val="1F497D" w:themeColor="text2"/>
          <w:lang w:val="en"/>
        </w:rPr>
        <w:t xml:space="preserve"> Score for the </w:t>
      </w:r>
      <w:proofErr w:type="spellStart"/>
      <w:r w:rsidRPr="00931A09">
        <w:rPr>
          <w:rFonts w:cs="Arial"/>
          <w:b/>
          <w:i/>
          <w:color w:val="1F497D" w:themeColor="text2"/>
        </w:rPr>
        <w:t>CoreQ</w:t>
      </w:r>
      <w:proofErr w:type="spellEnd"/>
      <w:r w:rsidRPr="00931A09">
        <w:rPr>
          <w:rFonts w:cs="Arial"/>
          <w:b/>
          <w:i/>
          <w:color w:val="1F497D" w:themeColor="text2"/>
        </w:rPr>
        <w:t>: Short Stay Discharge Measure</w:t>
      </w:r>
    </w:p>
    <w:p w14:paraId="026615E4" w14:textId="367B5AAB" w:rsidR="00155D49" w:rsidRPr="00931A09" w:rsidRDefault="00155D49" w:rsidP="00155D49">
      <w:pPr>
        <w:pStyle w:val="ListParagraph"/>
        <w:autoSpaceDE w:val="0"/>
        <w:autoSpaceDN w:val="0"/>
        <w:rPr>
          <w:bCs/>
          <w:iCs/>
          <w:color w:val="1F497D" w:themeColor="text2"/>
          <w:szCs w:val="20"/>
        </w:rPr>
      </w:pPr>
      <w:r w:rsidRPr="00931A09">
        <w:rPr>
          <w:iCs/>
          <w:color w:val="1F497D" w:themeColor="text2"/>
          <w:lang w:val="en"/>
        </w:rPr>
        <w:t xml:space="preserve">The summary score for each of the 4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color w:val="1F497D" w:themeColor="text2"/>
        </w:rPr>
        <w:t xml:space="preserve"> items </w:t>
      </w:r>
      <w:r w:rsidRPr="00931A09">
        <w:rPr>
          <w:iCs/>
          <w:color w:val="1F497D" w:themeColor="text2"/>
          <w:lang w:val="en"/>
        </w:rPr>
        <w:t>is calculated in the following way:  Respondents answering poor are given a score of 1, average = 2, good =3, very good =4 and excellent =5.  For the 4 questionnaire items the average score for the resident is calculated.  Correlation and T-test a</w:t>
      </w:r>
      <w:r w:rsidRPr="00931A09">
        <w:rPr>
          <w:rStyle w:val="Strong"/>
          <w:rFonts w:cs="Arial"/>
          <w:b w:val="0"/>
          <w:color w:val="1F497D" w:themeColor="text2"/>
          <w:sz w:val="20"/>
          <w:szCs w:val="20"/>
          <w:lang w:val="en"/>
        </w:rPr>
        <w:t>nalyses were</w:t>
      </w:r>
      <w:r w:rsidRPr="00931A09">
        <w:rPr>
          <w:b/>
          <w:iCs/>
          <w:color w:val="1F497D" w:themeColor="text2"/>
          <w:lang w:val="en"/>
        </w:rPr>
        <w:t xml:space="preserve"> </w:t>
      </w:r>
      <w:r w:rsidRPr="00931A09">
        <w:rPr>
          <w:iCs/>
          <w:color w:val="1F497D" w:themeColor="text2"/>
          <w:lang w:val="en"/>
        </w:rPr>
        <w:t>used to compare the SDS means with each other (Table</w:t>
      </w:r>
      <w:r w:rsidR="005B549C">
        <w:rPr>
          <w:iCs/>
          <w:color w:val="1F497D" w:themeColor="text2"/>
          <w:lang w:val="en"/>
        </w:rPr>
        <w:t>s</w:t>
      </w:r>
      <w:r w:rsidRPr="00931A09">
        <w:rPr>
          <w:iCs/>
          <w:color w:val="1F497D" w:themeColor="text2"/>
          <w:lang w:val="en"/>
        </w:rPr>
        <w:t xml:space="preserve"> 2b4.4b.b</w:t>
      </w:r>
      <w:r w:rsidR="00FA6505">
        <w:rPr>
          <w:iCs/>
          <w:color w:val="1F497D" w:themeColor="text2"/>
          <w:lang w:val="en"/>
        </w:rPr>
        <w:t>1- 2b4.4b.b</w:t>
      </w:r>
      <w:r w:rsidR="005B549C">
        <w:rPr>
          <w:iCs/>
          <w:color w:val="1F497D" w:themeColor="text2"/>
          <w:lang w:val="en"/>
        </w:rPr>
        <w:t>3</w:t>
      </w:r>
      <w:r w:rsidRPr="00931A09">
        <w:rPr>
          <w:iCs/>
          <w:color w:val="1F497D" w:themeColor="text2"/>
          <w:lang w:val="en"/>
        </w:rPr>
        <w:t xml:space="preserve">). </w:t>
      </w:r>
      <w:r w:rsidRPr="00931A09">
        <w:rPr>
          <w:bCs/>
          <w:iCs/>
          <w:color w:val="1F497D" w:themeColor="text2"/>
          <w:szCs w:val="20"/>
        </w:rPr>
        <w:t>These analyses show that the CORE Q: Short Stay Discharge measure score is not significantly different based on either education level or race of respondents.  That is, the educational makeup of the respondents or the racial makeup of the respondents does not influence the measure score.</w:t>
      </w:r>
    </w:p>
    <w:p w14:paraId="21628DC4" w14:textId="5749A147" w:rsidR="00155D49" w:rsidRPr="00931A09" w:rsidRDefault="00155D49" w:rsidP="00155D49">
      <w:pPr>
        <w:pStyle w:val="Subtitle"/>
        <w:spacing w:after="0"/>
        <w:ind w:left="720" w:hanging="720"/>
        <w:rPr>
          <w:b/>
          <w:bCs/>
          <w:i/>
          <w:iCs/>
          <w:color w:val="1F497D" w:themeColor="text2"/>
        </w:rPr>
      </w:pPr>
      <w:r w:rsidRPr="00931A09">
        <w:rPr>
          <w:b/>
          <w:color w:val="1F497D" w:themeColor="text2"/>
        </w:rPr>
        <w:t>Table 2b4.4b.b</w:t>
      </w:r>
      <w:r w:rsidR="00FA6505">
        <w:rPr>
          <w:b/>
          <w:color w:val="1F497D" w:themeColor="text2"/>
        </w:rPr>
        <w:t>1</w:t>
      </w:r>
      <w:r w:rsidRPr="00931A09">
        <w:rPr>
          <w:b/>
          <w:color w:val="1F497D" w:themeColor="text2"/>
        </w:rPr>
        <w:t xml:space="preserve">: Mean </w:t>
      </w:r>
      <w:proofErr w:type="spellStart"/>
      <w:r w:rsidRPr="00931A09">
        <w:rPr>
          <w:b/>
          <w:color w:val="1F497D" w:themeColor="text2"/>
        </w:rPr>
        <w:t>CoreQ</w:t>
      </w:r>
      <w:proofErr w:type="spellEnd"/>
      <w:r w:rsidRPr="00931A09">
        <w:rPr>
          <w:b/>
          <w:color w:val="1F497D" w:themeColor="text2"/>
        </w:rPr>
        <w:t>: Short Stay Discharge Distribution by Education</w:t>
      </w:r>
    </w:p>
    <w:tbl>
      <w:tblPr>
        <w:tblStyle w:val="TableGrid"/>
        <w:tblW w:w="5000" w:type="pct"/>
        <w:tblLayout w:type="fixed"/>
        <w:tblLook w:val="04A0" w:firstRow="1" w:lastRow="0" w:firstColumn="1" w:lastColumn="0" w:noHBand="0" w:noVBand="1"/>
      </w:tblPr>
      <w:tblGrid>
        <w:gridCol w:w="6386"/>
        <w:gridCol w:w="1446"/>
        <w:gridCol w:w="1518"/>
      </w:tblGrid>
      <w:tr w:rsidR="00155D49" w:rsidRPr="00931A09" w14:paraId="347332D3" w14:textId="77777777" w:rsidTr="00342CDB">
        <w:trPr>
          <w:trHeight w:val="300"/>
        </w:trPr>
        <w:tc>
          <w:tcPr>
            <w:tcW w:w="3415" w:type="pct"/>
            <w:noWrap/>
            <w:hideMark/>
          </w:tcPr>
          <w:p w14:paraId="79A9B768" w14:textId="017555EB"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w:t>
            </w:r>
            <w:r w:rsidR="008A470B" w:rsidRPr="00931A09">
              <w:rPr>
                <w:rFonts w:eastAsia="Times New Roman" w:cs="Times New Roman"/>
                <w:color w:val="1F497D" w:themeColor="text2"/>
              </w:rPr>
              <w:t> </w:t>
            </w:r>
            <w:r w:rsidR="008A470B" w:rsidRPr="00931A09">
              <w:rPr>
                <w:rFonts w:eastAsia="Times New Roman" w:cs="Times New Roman"/>
                <w:b/>
                <w:bCs/>
                <w:color w:val="1F497D" w:themeColor="text2"/>
              </w:rPr>
              <w:t xml:space="preserve">What is the highest grade or level of school that you have </w:t>
            </w:r>
            <w:r w:rsidR="008A470B" w:rsidRPr="00931A09">
              <w:rPr>
                <w:rFonts w:eastAsia="Times New Roman" w:cs="Times New Roman"/>
                <w:b/>
                <w:bCs/>
                <w:color w:val="1F497D" w:themeColor="text2"/>
                <w:u w:val="single"/>
              </w:rPr>
              <w:t>completed</w:t>
            </w:r>
            <w:r w:rsidR="008A470B" w:rsidRPr="00931A09">
              <w:rPr>
                <w:rFonts w:eastAsia="Times New Roman" w:cs="Times New Roman"/>
                <w:b/>
                <w:bCs/>
                <w:color w:val="1F497D" w:themeColor="text2"/>
              </w:rPr>
              <w:t>?</w:t>
            </w:r>
          </w:p>
        </w:tc>
        <w:tc>
          <w:tcPr>
            <w:tcW w:w="773" w:type="pct"/>
            <w:noWrap/>
            <w:hideMark/>
          </w:tcPr>
          <w:p w14:paraId="7EEDFAF3" w14:textId="5CC699A7" w:rsidR="00155D49" w:rsidRPr="00931A09" w:rsidRDefault="008A470B" w:rsidP="00342CDB">
            <w:pPr>
              <w:rPr>
                <w:rFonts w:eastAsia="Times New Roman" w:cs="Times New Roman"/>
                <w:color w:val="1F497D" w:themeColor="text2"/>
              </w:rPr>
            </w:pPr>
            <w:r w:rsidRPr="00931A09">
              <w:rPr>
                <w:rFonts w:eastAsia="Times New Roman" w:cs="Times New Roman"/>
                <w:color w:val="1F497D" w:themeColor="text2"/>
                <w:u w:val="single"/>
              </w:rPr>
              <w:t>Respondents</w:t>
            </w:r>
          </w:p>
        </w:tc>
        <w:tc>
          <w:tcPr>
            <w:tcW w:w="812" w:type="pct"/>
            <w:noWrap/>
            <w:hideMark/>
          </w:tcPr>
          <w:p w14:paraId="0AC14B52" w14:textId="77777777" w:rsidR="00155D49" w:rsidRPr="00931A09" w:rsidRDefault="00155D49" w:rsidP="00342CDB">
            <w:pPr>
              <w:jc w:val="right"/>
              <w:rPr>
                <w:rFonts w:eastAsia="Times New Roman" w:cs="Times New Roman"/>
                <w:i/>
                <w:iCs/>
                <w:color w:val="1F497D" w:themeColor="text2"/>
                <w:u w:val="single"/>
              </w:rPr>
            </w:pPr>
            <w:r w:rsidRPr="00931A09">
              <w:rPr>
                <w:rFonts w:eastAsia="Times New Roman" w:cs="Times New Roman"/>
                <w:i/>
                <w:iCs/>
                <w:color w:val="1F497D" w:themeColor="text2"/>
                <w:u w:val="single"/>
              </w:rPr>
              <w:t>Mean</w:t>
            </w:r>
          </w:p>
        </w:tc>
      </w:tr>
      <w:tr w:rsidR="00155D49" w:rsidRPr="00931A09" w14:paraId="16FDDDB9" w14:textId="77777777" w:rsidTr="00342CDB">
        <w:trPr>
          <w:trHeight w:val="300"/>
        </w:trPr>
        <w:tc>
          <w:tcPr>
            <w:tcW w:w="3415" w:type="pct"/>
            <w:noWrap/>
            <w:hideMark/>
          </w:tcPr>
          <w:p w14:paraId="42719EAC"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xml:space="preserve">Some high school, but did not graduate </w:t>
            </w:r>
          </w:p>
        </w:tc>
        <w:tc>
          <w:tcPr>
            <w:tcW w:w="773" w:type="pct"/>
            <w:noWrap/>
            <w:hideMark/>
          </w:tcPr>
          <w:p w14:paraId="1BE0F40B" w14:textId="77777777" w:rsidR="00155D49" w:rsidRPr="00931A09" w:rsidRDefault="00155D49" w:rsidP="00342CDB">
            <w:pPr>
              <w:rPr>
                <w:rFonts w:eastAsia="Times New Roman" w:cs="Times New Roman"/>
                <w:b/>
                <w:bCs/>
                <w:i/>
                <w:iCs/>
                <w:color w:val="1F497D" w:themeColor="text2"/>
              </w:rPr>
            </w:pPr>
            <w:r w:rsidRPr="00931A09">
              <w:rPr>
                <w:rFonts w:eastAsia="Times New Roman" w:cs="Times New Roman"/>
                <w:b/>
                <w:bCs/>
                <w:i/>
                <w:iCs/>
                <w:color w:val="1F497D" w:themeColor="text2"/>
              </w:rPr>
              <w:t>10% (n=103)</w:t>
            </w:r>
          </w:p>
        </w:tc>
        <w:tc>
          <w:tcPr>
            <w:tcW w:w="812" w:type="pct"/>
            <w:noWrap/>
            <w:hideMark/>
          </w:tcPr>
          <w:p w14:paraId="1FFF0F62"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3.96</w:t>
            </w:r>
          </w:p>
        </w:tc>
      </w:tr>
      <w:tr w:rsidR="00155D49" w:rsidRPr="00931A09" w14:paraId="5747F0AA" w14:textId="77777777" w:rsidTr="00342CDB">
        <w:trPr>
          <w:trHeight w:val="300"/>
        </w:trPr>
        <w:tc>
          <w:tcPr>
            <w:tcW w:w="3415" w:type="pct"/>
            <w:noWrap/>
            <w:hideMark/>
          </w:tcPr>
          <w:p w14:paraId="242FC1C0"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High school graduate or GED</w:t>
            </w:r>
          </w:p>
        </w:tc>
        <w:tc>
          <w:tcPr>
            <w:tcW w:w="773" w:type="pct"/>
            <w:noWrap/>
            <w:hideMark/>
          </w:tcPr>
          <w:p w14:paraId="5728976C" w14:textId="77777777" w:rsidR="00155D49" w:rsidRPr="00931A09" w:rsidRDefault="00155D49" w:rsidP="00342CDB">
            <w:pPr>
              <w:rPr>
                <w:rFonts w:eastAsia="Times New Roman" w:cs="Times New Roman"/>
                <w:b/>
                <w:bCs/>
                <w:i/>
                <w:iCs/>
                <w:color w:val="1F497D" w:themeColor="text2"/>
              </w:rPr>
            </w:pPr>
            <w:r w:rsidRPr="00931A09">
              <w:rPr>
                <w:rFonts w:eastAsia="Times New Roman" w:cs="Times New Roman"/>
                <w:b/>
                <w:bCs/>
                <w:i/>
                <w:iCs/>
                <w:color w:val="1F497D" w:themeColor="text2"/>
              </w:rPr>
              <w:t>36% (n=363)</w:t>
            </w:r>
          </w:p>
        </w:tc>
        <w:tc>
          <w:tcPr>
            <w:tcW w:w="812" w:type="pct"/>
            <w:noWrap/>
            <w:hideMark/>
          </w:tcPr>
          <w:p w14:paraId="4B45FEAC"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3.93</w:t>
            </w:r>
          </w:p>
        </w:tc>
      </w:tr>
      <w:tr w:rsidR="00155D49" w:rsidRPr="00931A09" w14:paraId="1E49B641" w14:textId="77777777" w:rsidTr="00342CDB">
        <w:trPr>
          <w:trHeight w:val="300"/>
        </w:trPr>
        <w:tc>
          <w:tcPr>
            <w:tcW w:w="3415" w:type="pct"/>
            <w:noWrap/>
            <w:hideMark/>
          </w:tcPr>
          <w:p w14:paraId="7DE87DF9"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Some college or 2 year degree</w:t>
            </w:r>
          </w:p>
        </w:tc>
        <w:tc>
          <w:tcPr>
            <w:tcW w:w="773" w:type="pct"/>
            <w:noWrap/>
            <w:hideMark/>
          </w:tcPr>
          <w:p w14:paraId="5B35BFF4" w14:textId="77777777" w:rsidR="00155D49" w:rsidRPr="00931A09" w:rsidRDefault="00155D49" w:rsidP="00342CDB">
            <w:pPr>
              <w:rPr>
                <w:rFonts w:eastAsia="Times New Roman" w:cs="Times New Roman"/>
                <w:b/>
                <w:bCs/>
                <w:i/>
                <w:iCs/>
                <w:color w:val="1F497D" w:themeColor="text2"/>
              </w:rPr>
            </w:pPr>
            <w:r w:rsidRPr="00931A09">
              <w:rPr>
                <w:rFonts w:eastAsia="Times New Roman" w:cs="Times New Roman"/>
                <w:b/>
                <w:bCs/>
                <w:i/>
                <w:iCs/>
                <w:color w:val="1F497D" w:themeColor="text2"/>
              </w:rPr>
              <w:t>25% (n=256)</w:t>
            </w:r>
          </w:p>
        </w:tc>
        <w:tc>
          <w:tcPr>
            <w:tcW w:w="812" w:type="pct"/>
            <w:noWrap/>
            <w:hideMark/>
          </w:tcPr>
          <w:p w14:paraId="3811CF47"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3.84</w:t>
            </w:r>
          </w:p>
        </w:tc>
      </w:tr>
      <w:tr w:rsidR="00155D49" w:rsidRPr="00931A09" w14:paraId="06EDC9A2" w14:textId="77777777" w:rsidTr="00342CDB">
        <w:trPr>
          <w:trHeight w:val="300"/>
        </w:trPr>
        <w:tc>
          <w:tcPr>
            <w:tcW w:w="3415" w:type="pct"/>
            <w:noWrap/>
            <w:hideMark/>
          </w:tcPr>
          <w:p w14:paraId="0CE19ED4"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4 year college graduate</w:t>
            </w:r>
          </w:p>
        </w:tc>
        <w:tc>
          <w:tcPr>
            <w:tcW w:w="773" w:type="pct"/>
            <w:noWrap/>
            <w:hideMark/>
          </w:tcPr>
          <w:p w14:paraId="4696DBDE" w14:textId="77777777" w:rsidR="00155D49" w:rsidRPr="00931A09" w:rsidRDefault="00155D49" w:rsidP="00342CDB">
            <w:pPr>
              <w:rPr>
                <w:rFonts w:eastAsia="Times New Roman" w:cs="Times New Roman"/>
                <w:b/>
                <w:bCs/>
                <w:i/>
                <w:iCs/>
                <w:color w:val="1F497D" w:themeColor="text2"/>
              </w:rPr>
            </w:pPr>
            <w:r w:rsidRPr="00931A09">
              <w:rPr>
                <w:rFonts w:eastAsia="Times New Roman" w:cs="Times New Roman"/>
                <w:b/>
                <w:bCs/>
                <w:i/>
                <w:iCs/>
                <w:color w:val="1F497D" w:themeColor="text2"/>
              </w:rPr>
              <w:t>17% (n=175)</w:t>
            </w:r>
            <w:r w:rsidRPr="00931A09">
              <w:rPr>
                <w:rFonts w:eastAsia="Times New Roman" w:cs="Times New Roman"/>
                <w:color w:val="1F497D" w:themeColor="text2"/>
              </w:rPr>
              <w:t xml:space="preserve"> </w:t>
            </w:r>
          </w:p>
        </w:tc>
        <w:tc>
          <w:tcPr>
            <w:tcW w:w="812" w:type="pct"/>
            <w:noWrap/>
            <w:hideMark/>
          </w:tcPr>
          <w:p w14:paraId="247DBDF9"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3.91</w:t>
            </w:r>
          </w:p>
        </w:tc>
      </w:tr>
      <w:tr w:rsidR="00155D49" w:rsidRPr="00931A09" w14:paraId="50F4DD38" w14:textId="77777777" w:rsidTr="00342CDB">
        <w:trPr>
          <w:trHeight w:val="300"/>
        </w:trPr>
        <w:tc>
          <w:tcPr>
            <w:tcW w:w="3415" w:type="pct"/>
            <w:noWrap/>
            <w:hideMark/>
          </w:tcPr>
          <w:p w14:paraId="6B5D0CF6"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More than 4 year college degree</w:t>
            </w:r>
          </w:p>
        </w:tc>
        <w:tc>
          <w:tcPr>
            <w:tcW w:w="773" w:type="pct"/>
            <w:noWrap/>
            <w:hideMark/>
          </w:tcPr>
          <w:p w14:paraId="6BC733A6" w14:textId="77777777" w:rsidR="00155D49" w:rsidRPr="00931A09" w:rsidRDefault="00155D49" w:rsidP="00342CDB">
            <w:pPr>
              <w:rPr>
                <w:rFonts w:eastAsia="Times New Roman" w:cs="Times New Roman"/>
                <w:b/>
                <w:bCs/>
                <w:i/>
                <w:iCs/>
                <w:color w:val="1F497D" w:themeColor="text2"/>
              </w:rPr>
            </w:pPr>
            <w:r w:rsidRPr="00931A09">
              <w:rPr>
                <w:rFonts w:eastAsia="Times New Roman" w:cs="Times New Roman"/>
                <w:b/>
                <w:bCs/>
                <w:i/>
                <w:iCs/>
                <w:color w:val="1F497D" w:themeColor="text2"/>
              </w:rPr>
              <w:t xml:space="preserve">11% (n=114) </w:t>
            </w:r>
          </w:p>
        </w:tc>
        <w:tc>
          <w:tcPr>
            <w:tcW w:w="812" w:type="pct"/>
            <w:noWrap/>
            <w:hideMark/>
          </w:tcPr>
          <w:p w14:paraId="541551ED"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3.97</w:t>
            </w:r>
          </w:p>
        </w:tc>
      </w:tr>
    </w:tbl>
    <w:p w14:paraId="5CD78B4D" w14:textId="1787ABC9" w:rsidR="00155D49" w:rsidRPr="00931A09" w:rsidRDefault="00FA6505" w:rsidP="00155D49">
      <w:pPr>
        <w:autoSpaceDE w:val="0"/>
        <w:autoSpaceDN w:val="0"/>
        <w:rPr>
          <w:bCs/>
          <w:iCs/>
          <w:color w:val="1F497D" w:themeColor="text2"/>
        </w:rPr>
      </w:pPr>
      <w:r>
        <w:rPr>
          <w:bCs/>
          <w:iCs/>
          <w:color w:val="1F497D" w:themeColor="text2"/>
        </w:rPr>
        <w:t xml:space="preserve">Note: Rank Correlation = 0.01, note not significant </w:t>
      </w:r>
      <w:r w:rsidR="00155D49" w:rsidRPr="00931A09">
        <w:rPr>
          <w:bCs/>
          <w:iCs/>
          <w:color w:val="1F497D" w:themeColor="text2"/>
        </w:rPr>
        <w:t>p=0.05</w:t>
      </w:r>
    </w:p>
    <w:p w14:paraId="7714FF5E" w14:textId="4AD5F52B" w:rsidR="00155D49" w:rsidRPr="00931A09" w:rsidRDefault="00155D49" w:rsidP="00155D49">
      <w:pPr>
        <w:pStyle w:val="Subtitle"/>
        <w:spacing w:after="0"/>
        <w:rPr>
          <w:b/>
          <w:bCs/>
          <w:i/>
          <w:iCs/>
          <w:color w:val="1F497D" w:themeColor="text2"/>
        </w:rPr>
      </w:pPr>
      <w:r w:rsidRPr="00931A09">
        <w:rPr>
          <w:b/>
          <w:color w:val="1F497D" w:themeColor="text2"/>
        </w:rPr>
        <w:t>Table 2b4.4b.b</w:t>
      </w:r>
      <w:r w:rsidR="00FA6505">
        <w:rPr>
          <w:b/>
          <w:color w:val="1F497D" w:themeColor="text2"/>
        </w:rPr>
        <w:t>2</w:t>
      </w:r>
      <w:r w:rsidRPr="00931A09">
        <w:rPr>
          <w:b/>
          <w:color w:val="1F497D" w:themeColor="text2"/>
        </w:rPr>
        <w:t xml:space="preserve"> Mean </w:t>
      </w:r>
      <w:proofErr w:type="spellStart"/>
      <w:r w:rsidRPr="00931A09">
        <w:rPr>
          <w:b/>
          <w:color w:val="1F497D" w:themeColor="text2"/>
        </w:rPr>
        <w:t>CoreQ</w:t>
      </w:r>
      <w:proofErr w:type="spellEnd"/>
      <w:r w:rsidRPr="00931A09">
        <w:rPr>
          <w:b/>
          <w:color w:val="1F497D" w:themeColor="text2"/>
        </w:rPr>
        <w:t xml:space="preserve">: Short Stay Discharge Distribution by Race </w:t>
      </w:r>
    </w:p>
    <w:tbl>
      <w:tblPr>
        <w:tblStyle w:val="TableGrid"/>
        <w:tblW w:w="5000" w:type="pct"/>
        <w:tblLook w:val="04A0" w:firstRow="1" w:lastRow="0" w:firstColumn="1" w:lastColumn="0" w:noHBand="0" w:noVBand="1"/>
      </w:tblPr>
      <w:tblGrid>
        <w:gridCol w:w="5280"/>
        <w:gridCol w:w="1379"/>
        <w:gridCol w:w="2691"/>
      </w:tblGrid>
      <w:tr w:rsidR="00155D49" w:rsidRPr="00931A09" w14:paraId="31DB9600" w14:textId="77777777" w:rsidTr="00E46878">
        <w:trPr>
          <w:trHeight w:val="300"/>
        </w:trPr>
        <w:tc>
          <w:tcPr>
            <w:tcW w:w="2824" w:type="pct"/>
            <w:noWrap/>
            <w:hideMark/>
          </w:tcPr>
          <w:p w14:paraId="477F0AEA" w14:textId="13A8341E"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w:t>
            </w:r>
            <w:r w:rsidR="008A470B" w:rsidRPr="00931A09">
              <w:rPr>
                <w:rFonts w:eastAsia="Times New Roman" w:cs="Times New Roman"/>
                <w:color w:val="1F497D" w:themeColor="text2"/>
              </w:rPr>
              <w:t> </w:t>
            </w:r>
            <w:r w:rsidR="008A470B" w:rsidRPr="00931A09">
              <w:rPr>
                <w:rFonts w:eastAsia="Times New Roman" w:cs="Times New Roman"/>
                <w:b/>
                <w:bCs/>
                <w:color w:val="1F497D" w:themeColor="text2"/>
              </w:rPr>
              <w:t>What is your race?</w:t>
            </w:r>
          </w:p>
        </w:tc>
        <w:tc>
          <w:tcPr>
            <w:tcW w:w="737" w:type="pct"/>
            <w:noWrap/>
            <w:hideMark/>
          </w:tcPr>
          <w:p w14:paraId="6FD28D12" w14:textId="46786082" w:rsidR="00155D49" w:rsidRPr="00931A09" w:rsidRDefault="008A470B" w:rsidP="00342CDB">
            <w:pPr>
              <w:rPr>
                <w:rFonts w:eastAsia="Times New Roman" w:cs="Times New Roman"/>
                <w:color w:val="1F497D" w:themeColor="text2"/>
              </w:rPr>
            </w:pPr>
            <w:r w:rsidRPr="00931A09">
              <w:rPr>
                <w:rFonts w:eastAsia="Times New Roman" w:cs="Times New Roman"/>
                <w:color w:val="1F497D" w:themeColor="text2"/>
                <w:u w:val="single"/>
              </w:rPr>
              <w:t>Respondents</w:t>
            </w:r>
          </w:p>
        </w:tc>
        <w:tc>
          <w:tcPr>
            <w:tcW w:w="1439" w:type="pct"/>
            <w:noWrap/>
            <w:hideMark/>
          </w:tcPr>
          <w:p w14:paraId="7B7AD21D" w14:textId="0D2B407A" w:rsidR="00155D49" w:rsidRPr="00931A09" w:rsidRDefault="00155D49" w:rsidP="00342CDB">
            <w:pPr>
              <w:jc w:val="right"/>
              <w:rPr>
                <w:rFonts w:eastAsia="Times New Roman" w:cs="Times New Roman"/>
                <w:i/>
                <w:iCs/>
                <w:color w:val="1F497D" w:themeColor="text2"/>
                <w:u w:val="single"/>
              </w:rPr>
            </w:pPr>
            <w:r w:rsidRPr="00931A09">
              <w:rPr>
                <w:rFonts w:eastAsia="Times New Roman" w:cs="Times New Roman"/>
                <w:i/>
                <w:iCs/>
                <w:color w:val="1F497D" w:themeColor="text2"/>
                <w:u w:val="single"/>
              </w:rPr>
              <w:t>Mean</w:t>
            </w:r>
            <w:r w:rsidR="008A470B">
              <w:rPr>
                <w:rFonts w:eastAsia="Times New Roman" w:cs="Times New Roman"/>
                <w:i/>
                <w:iCs/>
                <w:color w:val="1F497D" w:themeColor="text2"/>
                <w:u w:val="single"/>
              </w:rPr>
              <w:t xml:space="preserve"> </w:t>
            </w:r>
            <w:proofErr w:type="spellStart"/>
            <w:r w:rsidR="00E045B7">
              <w:rPr>
                <w:rFonts w:eastAsia="Times New Roman" w:cs="Times New Roman"/>
                <w:color w:val="1F497D" w:themeColor="text2"/>
                <w:u w:val="single"/>
              </w:rPr>
              <w:t>CoreQ</w:t>
            </w:r>
            <w:proofErr w:type="spellEnd"/>
            <w:r w:rsidR="008A470B" w:rsidRPr="00931A09">
              <w:rPr>
                <w:rFonts w:eastAsia="Times New Roman" w:cs="Times New Roman"/>
                <w:color w:val="1F497D" w:themeColor="text2"/>
                <w:u w:val="single"/>
              </w:rPr>
              <w:t xml:space="preserve"> Score</w:t>
            </w:r>
          </w:p>
        </w:tc>
      </w:tr>
      <w:tr w:rsidR="00155D49" w:rsidRPr="00931A09" w14:paraId="3DBB8179" w14:textId="77777777" w:rsidTr="00E46878">
        <w:trPr>
          <w:trHeight w:val="300"/>
        </w:trPr>
        <w:tc>
          <w:tcPr>
            <w:tcW w:w="2824" w:type="pct"/>
            <w:noWrap/>
            <w:hideMark/>
          </w:tcPr>
          <w:p w14:paraId="50165464"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xml:space="preserve">White </w:t>
            </w:r>
          </w:p>
        </w:tc>
        <w:tc>
          <w:tcPr>
            <w:tcW w:w="737" w:type="pct"/>
            <w:noWrap/>
            <w:hideMark/>
          </w:tcPr>
          <w:p w14:paraId="03B06ABB" w14:textId="77777777" w:rsidR="00155D49" w:rsidRPr="00931A09" w:rsidRDefault="00155D49" w:rsidP="00342CDB">
            <w:pPr>
              <w:rPr>
                <w:rFonts w:eastAsia="Times New Roman" w:cs="Times New Roman"/>
                <w:b/>
                <w:bCs/>
                <w:i/>
                <w:iCs/>
                <w:color w:val="1F497D" w:themeColor="text2"/>
              </w:rPr>
            </w:pPr>
            <w:r w:rsidRPr="00931A09">
              <w:rPr>
                <w:rFonts w:eastAsia="Times New Roman" w:cs="Times New Roman"/>
                <w:b/>
                <w:bCs/>
                <w:i/>
                <w:iCs/>
                <w:color w:val="1F497D" w:themeColor="text2"/>
              </w:rPr>
              <w:t>95% (n=972)</w:t>
            </w:r>
          </w:p>
        </w:tc>
        <w:tc>
          <w:tcPr>
            <w:tcW w:w="1439" w:type="pct"/>
            <w:noWrap/>
            <w:hideMark/>
          </w:tcPr>
          <w:p w14:paraId="21FB38B7"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3.92</w:t>
            </w:r>
          </w:p>
        </w:tc>
      </w:tr>
      <w:tr w:rsidR="00155D49" w:rsidRPr="00931A09" w14:paraId="2E8FA895" w14:textId="77777777" w:rsidTr="00E46878">
        <w:trPr>
          <w:trHeight w:val="300"/>
        </w:trPr>
        <w:tc>
          <w:tcPr>
            <w:tcW w:w="2824" w:type="pct"/>
            <w:noWrap/>
            <w:hideMark/>
          </w:tcPr>
          <w:p w14:paraId="5D62D340"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xml:space="preserve">Black or African-American </w:t>
            </w:r>
          </w:p>
        </w:tc>
        <w:tc>
          <w:tcPr>
            <w:tcW w:w="737" w:type="pct"/>
            <w:noWrap/>
            <w:hideMark/>
          </w:tcPr>
          <w:p w14:paraId="334F255A"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3% (n=26)</w:t>
            </w:r>
            <w:r w:rsidRPr="00931A09">
              <w:rPr>
                <w:rFonts w:eastAsia="Times New Roman" w:cs="Times New Roman"/>
                <w:color w:val="1F497D" w:themeColor="text2"/>
              </w:rPr>
              <w:t xml:space="preserve"> </w:t>
            </w:r>
          </w:p>
        </w:tc>
        <w:tc>
          <w:tcPr>
            <w:tcW w:w="1439" w:type="pct"/>
            <w:noWrap/>
            <w:hideMark/>
          </w:tcPr>
          <w:p w14:paraId="7E58C522"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3.76</w:t>
            </w:r>
          </w:p>
        </w:tc>
      </w:tr>
      <w:tr w:rsidR="00155D49" w:rsidRPr="00931A09" w14:paraId="6A038E3C" w14:textId="77777777" w:rsidTr="00E46878">
        <w:trPr>
          <w:trHeight w:val="300"/>
        </w:trPr>
        <w:tc>
          <w:tcPr>
            <w:tcW w:w="2824" w:type="pct"/>
            <w:noWrap/>
            <w:hideMark/>
          </w:tcPr>
          <w:p w14:paraId="58432016"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Asian</w:t>
            </w:r>
          </w:p>
        </w:tc>
        <w:tc>
          <w:tcPr>
            <w:tcW w:w="737" w:type="pct"/>
            <w:noWrap/>
            <w:hideMark/>
          </w:tcPr>
          <w:p w14:paraId="2232E288"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2% (n=16)</w:t>
            </w:r>
            <w:r w:rsidRPr="00931A09">
              <w:rPr>
                <w:rFonts w:eastAsia="Times New Roman" w:cs="Times New Roman"/>
                <w:color w:val="1F497D" w:themeColor="text2"/>
              </w:rPr>
              <w:t xml:space="preserve"> </w:t>
            </w:r>
          </w:p>
        </w:tc>
        <w:tc>
          <w:tcPr>
            <w:tcW w:w="1439" w:type="pct"/>
            <w:noWrap/>
            <w:hideMark/>
          </w:tcPr>
          <w:p w14:paraId="15293C86"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4.01</w:t>
            </w:r>
          </w:p>
        </w:tc>
      </w:tr>
      <w:tr w:rsidR="00155D49" w:rsidRPr="00931A09" w14:paraId="6B39E534" w14:textId="77777777" w:rsidTr="00E46878">
        <w:trPr>
          <w:trHeight w:val="300"/>
        </w:trPr>
        <w:tc>
          <w:tcPr>
            <w:tcW w:w="2824" w:type="pct"/>
            <w:noWrap/>
            <w:hideMark/>
          </w:tcPr>
          <w:p w14:paraId="25747E6C"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Native Hawaiian or other Pacific Islander</w:t>
            </w:r>
          </w:p>
        </w:tc>
        <w:tc>
          <w:tcPr>
            <w:tcW w:w="737" w:type="pct"/>
            <w:noWrap/>
            <w:hideMark/>
          </w:tcPr>
          <w:p w14:paraId="0122BAEC"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0% (n=0)</w:t>
            </w:r>
            <w:r w:rsidRPr="00931A09">
              <w:rPr>
                <w:rFonts w:eastAsia="Times New Roman" w:cs="Times New Roman"/>
                <w:color w:val="1F497D" w:themeColor="text2"/>
              </w:rPr>
              <w:t xml:space="preserve"> </w:t>
            </w:r>
          </w:p>
        </w:tc>
        <w:tc>
          <w:tcPr>
            <w:tcW w:w="1439" w:type="pct"/>
            <w:noWrap/>
            <w:hideMark/>
          </w:tcPr>
          <w:p w14:paraId="2C69A05D"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r>
      <w:tr w:rsidR="00155D49" w:rsidRPr="00931A09" w14:paraId="54357D83" w14:textId="77777777" w:rsidTr="00E46878">
        <w:trPr>
          <w:trHeight w:val="300"/>
        </w:trPr>
        <w:tc>
          <w:tcPr>
            <w:tcW w:w="2824" w:type="pct"/>
            <w:noWrap/>
            <w:hideMark/>
          </w:tcPr>
          <w:p w14:paraId="271AE3EE" w14:textId="77777777" w:rsidR="00155D49" w:rsidRPr="00931A09" w:rsidRDefault="00155D49" w:rsidP="00342CDB">
            <w:pPr>
              <w:rPr>
                <w:rFonts w:eastAsia="Times New Roman" w:cs="Times New Roman"/>
                <w:color w:val="1F497D" w:themeColor="text2"/>
              </w:rPr>
            </w:pPr>
            <w:r w:rsidRPr="00931A09">
              <w:rPr>
                <w:rFonts w:eastAsia="Times New Roman" w:cs="Times New Roman"/>
                <w:color w:val="1F497D" w:themeColor="text2"/>
              </w:rPr>
              <w:t xml:space="preserve">American Indian or Alaskan Native </w:t>
            </w:r>
          </w:p>
        </w:tc>
        <w:tc>
          <w:tcPr>
            <w:tcW w:w="737" w:type="pct"/>
            <w:noWrap/>
            <w:hideMark/>
          </w:tcPr>
          <w:p w14:paraId="4DA6F036" w14:textId="77777777" w:rsidR="00155D49" w:rsidRPr="00931A09" w:rsidRDefault="00155D49" w:rsidP="00342CDB">
            <w:pPr>
              <w:rPr>
                <w:rFonts w:eastAsia="Times New Roman" w:cs="Times New Roman"/>
                <w:b/>
                <w:bCs/>
                <w:color w:val="1F497D" w:themeColor="text2"/>
              </w:rPr>
            </w:pPr>
            <w:r w:rsidRPr="00931A09">
              <w:rPr>
                <w:rFonts w:eastAsia="Times New Roman" w:cs="Times New Roman"/>
                <w:b/>
                <w:bCs/>
                <w:color w:val="1F497D" w:themeColor="text2"/>
              </w:rPr>
              <w:t>0% (n=0)</w:t>
            </w:r>
            <w:r w:rsidRPr="00931A09">
              <w:rPr>
                <w:rFonts w:eastAsia="Times New Roman" w:cs="Times New Roman"/>
                <w:color w:val="1F497D" w:themeColor="text2"/>
              </w:rPr>
              <w:t xml:space="preserve"> </w:t>
            </w:r>
          </w:p>
        </w:tc>
        <w:tc>
          <w:tcPr>
            <w:tcW w:w="1439" w:type="pct"/>
            <w:noWrap/>
            <w:hideMark/>
          </w:tcPr>
          <w:p w14:paraId="185A1DCA" w14:textId="77777777" w:rsidR="00155D49" w:rsidRPr="00931A09" w:rsidRDefault="00155D49" w:rsidP="00342CDB">
            <w:pPr>
              <w:jc w:val="right"/>
              <w:rPr>
                <w:rFonts w:eastAsia="Times New Roman" w:cs="Times New Roman"/>
                <w:color w:val="1F497D" w:themeColor="text2"/>
              </w:rPr>
            </w:pPr>
            <w:r w:rsidRPr="00931A09">
              <w:rPr>
                <w:rFonts w:eastAsia="Times New Roman" w:cs="Times New Roman"/>
                <w:color w:val="1F497D" w:themeColor="text2"/>
              </w:rPr>
              <w:t>0</w:t>
            </w:r>
          </w:p>
        </w:tc>
      </w:tr>
    </w:tbl>
    <w:p w14:paraId="22225F31" w14:textId="6A2CA08D" w:rsidR="008E4B63" w:rsidRPr="0042764B" w:rsidRDefault="00E045B7" w:rsidP="0042764B">
      <w:pPr>
        <w:autoSpaceDE w:val="0"/>
        <w:autoSpaceDN w:val="0"/>
        <w:rPr>
          <w:bCs/>
          <w:iCs/>
          <w:color w:val="1F497D" w:themeColor="text2"/>
        </w:rPr>
      </w:pPr>
      <w:r>
        <w:rPr>
          <w:bCs/>
          <w:iCs/>
          <w:color w:val="1F497D" w:themeColor="text2"/>
        </w:rPr>
        <w:t>Note: Not statistically significant at p=0.5</w:t>
      </w:r>
      <w:r w:rsidR="008E4B63">
        <w:rPr>
          <w:b/>
          <w:color w:val="1F497D" w:themeColor="text2"/>
        </w:rPr>
        <w:br w:type="page"/>
      </w:r>
    </w:p>
    <w:p w14:paraId="2889BC1A" w14:textId="4A906FEB" w:rsidR="00E045B7" w:rsidRDefault="005B549C" w:rsidP="00155D49">
      <w:pPr>
        <w:autoSpaceDE w:val="0"/>
        <w:autoSpaceDN w:val="0"/>
        <w:rPr>
          <w:b/>
          <w:color w:val="1F497D" w:themeColor="text2"/>
        </w:rPr>
      </w:pPr>
      <w:r w:rsidRPr="00931A09">
        <w:rPr>
          <w:b/>
          <w:color w:val="1F497D" w:themeColor="text2"/>
        </w:rPr>
        <w:lastRenderedPageBreak/>
        <w:t>Table 2b4.4b.b</w:t>
      </w:r>
      <w:r>
        <w:rPr>
          <w:b/>
          <w:color w:val="1F497D" w:themeColor="text2"/>
        </w:rPr>
        <w:t xml:space="preserve">3 </w:t>
      </w:r>
      <w:r w:rsidR="00E045B7" w:rsidRPr="00931A09">
        <w:rPr>
          <w:b/>
          <w:color w:val="1F497D" w:themeColor="text2"/>
        </w:rPr>
        <w:t xml:space="preserve">Mean </w:t>
      </w:r>
      <w:proofErr w:type="spellStart"/>
      <w:r w:rsidR="00E045B7" w:rsidRPr="00931A09">
        <w:rPr>
          <w:b/>
          <w:color w:val="1F497D" w:themeColor="text2"/>
        </w:rPr>
        <w:t>CoreQ</w:t>
      </w:r>
      <w:proofErr w:type="spellEnd"/>
      <w:r w:rsidR="00E045B7" w:rsidRPr="00931A09">
        <w:rPr>
          <w:b/>
          <w:color w:val="1F497D" w:themeColor="text2"/>
        </w:rPr>
        <w:t xml:space="preserve">: Short Stay Discharge </w:t>
      </w:r>
      <w:r w:rsidR="00E045B7">
        <w:rPr>
          <w:b/>
          <w:color w:val="1F497D" w:themeColor="text2"/>
        </w:rPr>
        <w:t>Item Correlation</w:t>
      </w:r>
      <w:r w:rsidR="00E045B7" w:rsidRPr="00931A09">
        <w:rPr>
          <w:b/>
          <w:color w:val="1F497D" w:themeColor="text2"/>
        </w:rPr>
        <w:t xml:space="preserve"> by Race</w:t>
      </w:r>
    </w:p>
    <w:tbl>
      <w:tblPr>
        <w:tblStyle w:val="TableGrid"/>
        <w:tblW w:w="2834" w:type="pct"/>
        <w:tblLook w:val="04A0" w:firstRow="1" w:lastRow="0" w:firstColumn="1" w:lastColumn="0" w:noHBand="0" w:noVBand="1"/>
      </w:tblPr>
      <w:tblGrid>
        <w:gridCol w:w="3402"/>
        <w:gridCol w:w="3189"/>
      </w:tblGrid>
      <w:tr w:rsidR="00E045B7" w:rsidRPr="00931A09" w14:paraId="30EAB4E6" w14:textId="77777777" w:rsidTr="00E46878">
        <w:trPr>
          <w:trHeight w:val="300"/>
        </w:trPr>
        <w:tc>
          <w:tcPr>
            <w:tcW w:w="3209" w:type="pct"/>
            <w:noWrap/>
            <w:hideMark/>
          </w:tcPr>
          <w:p w14:paraId="0C6AAB90" w14:textId="77777777" w:rsidR="00E045B7" w:rsidRPr="00931A09" w:rsidRDefault="00E045B7" w:rsidP="00F9192F">
            <w:pPr>
              <w:rPr>
                <w:rFonts w:eastAsia="Times New Roman" w:cs="Times New Roman"/>
                <w:color w:val="1F497D" w:themeColor="text2"/>
              </w:rPr>
            </w:pPr>
            <w:r w:rsidRPr="00931A09">
              <w:rPr>
                <w:rFonts w:eastAsia="Times New Roman" w:cs="Times New Roman"/>
                <w:color w:val="1F497D" w:themeColor="text2"/>
              </w:rPr>
              <w:t>  </w:t>
            </w:r>
            <w:r>
              <w:rPr>
                <w:rFonts w:eastAsia="Times New Roman" w:cs="Times New Roman"/>
                <w:b/>
                <w:bCs/>
                <w:color w:val="1F497D" w:themeColor="text2"/>
              </w:rPr>
              <w:t>Comparison Groups</w:t>
            </w:r>
          </w:p>
        </w:tc>
        <w:tc>
          <w:tcPr>
            <w:tcW w:w="1791" w:type="pct"/>
            <w:noWrap/>
            <w:hideMark/>
          </w:tcPr>
          <w:p w14:paraId="2353179B" w14:textId="68923D04" w:rsidR="00E045B7" w:rsidRPr="00931A09" w:rsidRDefault="00200E94" w:rsidP="00F9192F">
            <w:pPr>
              <w:jc w:val="center"/>
              <w:rPr>
                <w:rFonts w:eastAsia="Times New Roman" w:cs="Times New Roman"/>
                <w:color w:val="1F497D" w:themeColor="text2"/>
                <w:u w:val="single"/>
              </w:rPr>
            </w:pPr>
            <w:r>
              <w:rPr>
                <w:rFonts w:eastAsia="Times New Roman" w:cs="Times New Roman"/>
                <w:color w:val="1F497D" w:themeColor="text2"/>
                <w:u w:val="single"/>
              </w:rPr>
              <w:t xml:space="preserve">Correlation of </w:t>
            </w:r>
            <w:r w:rsidR="00E045B7">
              <w:rPr>
                <w:rFonts w:eastAsia="Times New Roman" w:cs="Times New Roman"/>
                <w:color w:val="1F497D" w:themeColor="text2"/>
                <w:u w:val="single"/>
              </w:rPr>
              <w:t xml:space="preserve">Mean </w:t>
            </w:r>
            <w:proofErr w:type="spellStart"/>
            <w:r w:rsidR="00E045B7">
              <w:rPr>
                <w:rFonts w:eastAsia="Times New Roman" w:cs="Times New Roman"/>
                <w:color w:val="1F497D" w:themeColor="text2"/>
                <w:u w:val="single"/>
              </w:rPr>
              <w:t>CoreQ</w:t>
            </w:r>
            <w:proofErr w:type="spellEnd"/>
            <w:r w:rsidR="00E045B7">
              <w:rPr>
                <w:rFonts w:eastAsia="Times New Roman" w:cs="Times New Roman"/>
                <w:color w:val="1F497D" w:themeColor="text2"/>
                <w:u w:val="single"/>
              </w:rPr>
              <w:t xml:space="preserve"> Score</w:t>
            </w:r>
          </w:p>
        </w:tc>
      </w:tr>
      <w:tr w:rsidR="00E045B7" w:rsidRPr="00931A09" w14:paraId="44857EAB" w14:textId="77777777" w:rsidTr="00E46878">
        <w:trPr>
          <w:trHeight w:val="300"/>
        </w:trPr>
        <w:tc>
          <w:tcPr>
            <w:tcW w:w="3209" w:type="pct"/>
            <w:noWrap/>
            <w:hideMark/>
          </w:tcPr>
          <w:p w14:paraId="372AA057" w14:textId="77777777" w:rsidR="00E045B7" w:rsidRPr="00931A09" w:rsidRDefault="00E045B7" w:rsidP="00E045B7">
            <w:pPr>
              <w:rPr>
                <w:rFonts w:eastAsia="Times New Roman" w:cs="Times New Roman"/>
                <w:color w:val="1F497D" w:themeColor="text2"/>
              </w:rPr>
            </w:pPr>
            <w:r w:rsidRPr="00931A09">
              <w:rPr>
                <w:rFonts w:eastAsia="Times New Roman" w:cs="Times New Roman"/>
                <w:color w:val="1F497D" w:themeColor="text2"/>
              </w:rPr>
              <w:t>White</w:t>
            </w:r>
            <w:r>
              <w:rPr>
                <w:rFonts w:eastAsia="Times New Roman" w:cs="Times New Roman"/>
                <w:color w:val="1F497D" w:themeColor="text2"/>
              </w:rPr>
              <w:t xml:space="preserve"> vs. Black or African American</w:t>
            </w:r>
          </w:p>
        </w:tc>
        <w:tc>
          <w:tcPr>
            <w:tcW w:w="1791" w:type="pct"/>
            <w:noWrap/>
            <w:hideMark/>
          </w:tcPr>
          <w:p w14:paraId="7955F9B3" w14:textId="1AB13328" w:rsidR="00E045B7" w:rsidRPr="00931A09" w:rsidRDefault="00E045B7" w:rsidP="00E045B7">
            <w:pPr>
              <w:jc w:val="right"/>
              <w:rPr>
                <w:rFonts w:eastAsia="Times New Roman" w:cs="Times New Roman"/>
                <w:color w:val="1F497D" w:themeColor="text2"/>
              </w:rPr>
            </w:pPr>
            <w:r w:rsidRPr="00931A09">
              <w:rPr>
                <w:rFonts w:eastAsia="Times New Roman" w:cs="Times New Roman"/>
                <w:color w:val="1F497D" w:themeColor="text2"/>
              </w:rPr>
              <w:t>0.41</w:t>
            </w:r>
            <w:r>
              <w:rPr>
                <w:rFonts w:eastAsia="Times New Roman" w:cs="Times New Roman"/>
                <w:color w:val="1F497D" w:themeColor="text2"/>
              </w:rPr>
              <w:t>*</w:t>
            </w:r>
          </w:p>
        </w:tc>
      </w:tr>
      <w:tr w:rsidR="00E045B7" w:rsidRPr="00931A09" w14:paraId="32DC64B8" w14:textId="77777777" w:rsidTr="00E46878">
        <w:trPr>
          <w:trHeight w:val="300"/>
        </w:trPr>
        <w:tc>
          <w:tcPr>
            <w:tcW w:w="3209" w:type="pct"/>
            <w:noWrap/>
            <w:hideMark/>
          </w:tcPr>
          <w:p w14:paraId="50594D99" w14:textId="77777777" w:rsidR="00E045B7" w:rsidRPr="00931A09" w:rsidRDefault="00E045B7" w:rsidP="00E045B7">
            <w:pPr>
              <w:rPr>
                <w:rFonts w:eastAsia="Times New Roman" w:cs="Times New Roman"/>
                <w:color w:val="1F497D" w:themeColor="text2"/>
              </w:rPr>
            </w:pPr>
            <w:r>
              <w:rPr>
                <w:rFonts w:eastAsia="Times New Roman" w:cs="Times New Roman"/>
                <w:color w:val="1F497D" w:themeColor="text2"/>
              </w:rPr>
              <w:t>White vs. Asian</w:t>
            </w:r>
          </w:p>
        </w:tc>
        <w:tc>
          <w:tcPr>
            <w:tcW w:w="1791" w:type="pct"/>
            <w:noWrap/>
            <w:hideMark/>
          </w:tcPr>
          <w:p w14:paraId="0D02BA81" w14:textId="2BFD2C83" w:rsidR="00E045B7" w:rsidRPr="00931A09" w:rsidRDefault="00E045B7" w:rsidP="00E045B7">
            <w:pPr>
              <w:jc w:val="right"/>
              <w:rPr>
                <w:rFonts w:eastAsia="Times New Roman" w:cs="Times New Roman"/>
                <w:color w:val="1F497D" w:themeColor="text2"/>
              </w:rPr>
            </w:pPr>
            <w:r w:rsidRPr="00931A09">
              <w:rPr>
                <w:rFonts w:eastAsia="Times New Roman" w:cs="Times New Roman"/>
                <w:color w:val="1F497D" w:themeColor="text2"/>
              </w:rPr>
              <w:t>0.50</w:t>
            </w:r>
            <w:r>
              <w:rPr>
                <w:rFonts w:eastAsia="Times New Roman" w:cs="Times New Roman"/>
                <w:color w:val="1F497D" w:themeColor="text2"/>
              </w:rPr>
              <w:t>*</w:t>
            </w:r>
          </w:p>
        </w:tc>
      </w:tr>
      <w:tr w:rsidR="00E045B7" w:rsidRPr="00931A09" w14:paraId="2AB243A6" w14:textId="77777777" w:rsidTr="00E46878">
        <w:trPr>
          <w:trHeight w:val="300"/>
        </w:trPr>
        <w:tc>
          <w:tcPr>
            <w:tcW w:w="3209" w:type="pct"/>
            <w:noWrap/>
            <w:hideMark/>
          </w:tcPr>
          <w:p w14:paraId="4C10C361" w14:textId="77777777" w:rsidR="00E045B7" w:rsidRPr="00931A09" w:rsidRDefault="00E045B7" w:rsidP="00E045B7">
            <w:pPr>
              <w:rPr>
                <w:rFonts w:eastAsia="Times New Roman" w:cs="Times New Roman"/>
                <w:color w:val="1F497D" w:themeColor="text2"/>
              </w:rPr>
            </w:pPr>
            <w:r w:rsidRPr="00931A09">
              <w:rPr>
                <w:rFonts w:eastAsia="Times New Roman" w:cs="Times New Roman"/>
                <w:color w:val="1F497D" w:themeColor="text2"/>
              </w:rPr>
              <w:t xml:space="preserve">Black or African-American </w:t>
            </w:r>
            <w:r>
              <w:rPr>
                <w:rFonts w:eastAsia="Times New Roman" w:cs="Times New Roman"/>
                <w:color w:val="1F497D" w:themeColor="text2"/>
              </w:rPr>
              <w:t xml:space="preserve">vs. </w:t>
            </w:r>
            <w:r w:rsidRPr="00931A09">
              <w:rPr>
                <w:rFonts w:eastAsia="Times New Roman" w:cs="Times New Roman"/>
                <w:color w:val="1F497D" w:themeColor="text2"/>
              </w:rPr>
              <w:t>Asian</w:t>
            </w:r>
          </w:p>
        </w:tc>
        <w:tc>
          <w:tcPr>
            <w:tcW w:w="1791" w:type="pct"/>
            <w:noWrap/>
            <w:hideMark/>
          </w:tcPr>
          <w:p w14:paraId="3A244697" w14:textId="762A9358" w:rsidR="00E045B7" w:rsidRPr="00931A09" w:rsidRDefault="00E045B7" w:rsidP="00E045B7">
            <w:pPr>
              <w:jc w:val="right"/>
              <w:rPr>
                <w:rFonts w:eastAsia="Times New Roman" w:cs="Times New Roman"/>
                <w:color w:val="1F497D" w:themeColor="text2"/>
              </w:rPr>
            </w:pPr>
            <w:r w:rsidRPr="00931A09">
              <w:rPr>
                <w:rFonts w:eastAsia="Times New Roman" w:cs="Times New Roman"/>
                <w:color w:val="1F497D" w:themeColor="text2"/>
              </w:rPr>
              <w:t>0.33</w:t>
            </w:r>
            <w:r>
              <w:rPr>
                <w:rFonts w:eastAsia="Times New Roman" w:cs="Times New Roman"/>
                <w:color w:val="1F497D" w:themeColor="text2"/>
              </w:rPr>
              <w:t>*</w:t>
            </w:r>
          </w:p>
        </w:tc>
      </w:tr>
    </w:tbl>
    <w:p w14:paraId="51B1FB3E" w14:textId="3EA37D57" w:rsidR="00E045B7" w:rsidRPr="00E46878" w:rsidRDefault="00E045B7" w:rsidP="00155D49">
      <w:pPr>
        <w:autoSpaceDE w:val="0"/>
        <w:autoSpaceDN w:val="0"/>
        <w:rPr>
          <w:bCs/>
          <w:iCs/>
          <w:color w:val="1F497D" w:themeColor="text2"/>
        </w:rPr>
      </w:pPr>
      <w:r>
        <w:rPr>
          <w:bCs/>
          <w:iCs/>
          <w:color w:val="1F497D" w:themeColor="text2"/>
        </w:rPr>
        <w:t>Note: *Not statistically significant at p=0.5</w:t>
      </w:r>
    </w:p>
    <w:p w14:paraId="524B340A" w14:textId="77777777" w:rsidR="00155D49" w:rsidRPr="00931A09" w:rsidRDefault="00155D49" w:rsidP="00155D49">
      <w:pPr>
        <w:autoSpaceDE w:val="0"/>
        <w:autoSpaceDN w:val="0"/>
        <w:rPr>
          <w:b/>
          <w:color w:val="1F497D" w:themeColor="text2"/>
        </w:rPr>
      </w:pPr>
      <w:r w:rsidRPr="00931A09">
        <w:rPr>
          <w:b/>
          <w:color w:val="1F497D" w:themeColor="text2"/>
        </w:rPr>
        <w:t xml:space="preserve">(3) </w:t>
      </w:r>
      <w:r w:rsidRPr="00931A09">
        <w:rPr>
          <w:b/>
          <w:iCs/>
          <w:color w:val="1F497D" w:themeColor="text2"/>
          <w:lang w:val="en"/>
        </w:rPr>
        <w:t xml:space="preserve">Summary score from the </w:t>
      </w:r>
      <w:proofErr w:type="spellStart"/>
      <w:r w:rsidRPr="00931A09">
        <w:rPr>
          <w:rFonts w:cs="Arial"/>
          <w:b/>
          <w:color w:val="1F497D" w:themeColor="text2"/>
        </w:rPr>
        <w:t>CoreQ</w:t>
      </w:r>
      <w:proofErr w:type="spellEnd"/>
      <w:r w:rsidRPr="00931A09">
        <w:rPr>
          <w:rFonts w:cs="Arial"/>
          <w:b/>
          <w:color w:val="1F497D" w:themeColor="text2"/>
        </w:rPr>
        <w:t xml:space="preserve">: Short Stay Discharge </w:t>
      </w:r>
      <w:r w:rsidRPr="00931A09">
        <w:rPr>
          <w:b/>
          <w:color w:val="1F497D" w:themeColor="text2"/>
        </w:rPr>
        <w:t>Measure (at the Facility Level).</w:t>
      </w:r>
    </w:p>
    <w:p w14:paraId="2A183BE6" w14:textId="77777777" w:rsidR="00155D49" w:rsidRPr="00931A09" w:rsidRDefault="00155D49" w:rsidP="00155D49">
      <w:pPr>
        <w:pStyle w:val="ListParagraph"/>
        <w:autoSpaceDE w:val="0"/>
        <w:autoSpaceDN w:val="0"/>
        <w:rPr>
          <w:bCs/>
          <w:iCs/>
          <w:color w:val="1F497D" w:themeColor="text2"/>
          <w:szCs w:val="20"/>
        </w:rPr>
      </w:pPr>
      <w:r w:rsidRPr="00931A09">
        <w:rPr>
          <w:iCs/>
          <w:color w:val="1F497D" w:themeColor="text2"/>
          <w:lang w:val="en"/>
        </w:rPr>
        <w:t xml:space="preserve">The summary score for each of the 4 </w:t>
      </w:r>
      <w:proofErr w:type="spellStart"/>
      <w:r w:rsidRPr="00931A09">
        <w:rPr>
          <w:rFonts w:cs="Arial"/>
          <w:color w:val="1F497D" w:themeColor="text2"/>
        </w:rPr>
        <w:t>CoreQ</w:t>
      </w:r>
      <w:proofErr w:type="spellEnd"/>
      <w:r w:rsidRPr="00931A09">
        <w:rPr>
          <w:rFonts w:cs="Arial"/>
          <w:color w:val="1F497D" w:themeColor="text2"/>
        </w:rPr>
        <w:t>: Short Stay Discharge questionnaire</w:t>
      </w:r>
      <w:r w:rsidRPr="00931A09">
        <w:rPr>
          <w:color w:val="1F497D" w:themeColor="text2"/>
        </w:rPr>
        <w:t xml:space="preserve"> items </w:t>
      </w:r>
      <w:r w:rsidRPr="00931A09">
        <w:rPr>
          <w:iCs/>
          <w:color w:val="1F497D" w:themeColor="text2"/>
          <w:lang w:val="en"/>
        </w:rPr>
        <w:t>is calculated in the following way:  Respondents answering poor are given a score of 1, average = 2, good =3, very good =4 and excellent =5.  For the 4 questionnaire items the average score for the resident is calculated</w:t>
      </w:r>
      <w:r w:rsidRPr="00125703">
        <w:rPr>
          <w:iCs/>
          <w:color w:val="1F497D" w:themeColor="text2"/>
          <w:lang w:val="en"/>
        </w:rPr>
        <w:t>.  The facility score represents the percent of residents with average scores of 3 or above.  A t-test a</w:t>
      </w:r>
      <w:r w:rsidRPr="00E46878">
        <w:rPr>
          <w:rStyle w:val="Strong"/>
          <w:rFonts w:cs="Arial"/>
          <w:color w:val="1F497D" w:themeColor="text2"/>
          <w:lang w:val="en"/>
        </w:rPr>
        <w:t>nalysis was</w:t>
      </w:r>
      <w:r w:rsidRPr="00125703">
        <w:rPr>
          <w:iCs/>
          <w:color w:val="1F497D" w:themeColor="text2"/>
          <w:lang w:val="en"/>
        </w:rPr>
        <w:t xml:space="preserve"> used to compare the mean scores (Table 2b4.4b.c). </w:t>
      </w:r>
      <w:r w:rsidRPr="00125703">
        <w:rPr>
          <w:bCs/>
          <w:iCs/>
          <w:color w:val="1F497D" w:themeColor="text2"/>
        </w:rPr>
        <w:t>This analysis demonstrated the CORE Q: Short Stay Discharge measure is not significantly different based on either education level or race.  That is, the educational makeup of the respondents or the racial makeup of the respondents does not</w:t>
      </w:r>
      <w:r w:rsidRPr="00931A09">
        <w:rPr>
          <w:bCs/>
          <w:iCs/>
          <w:color w:val="1F497D" w:themeColor="text2"/>
          <w:szCs w:val="20"/>
        </w:rPr>
        <w:t xml:space="preserve"> influence the measure.</w:t>
      </w:r>
    </w:p>
    <w:p w14:paraId="7EBEBF57" w14:textId="77777777" w:rsidR="00155D49" w:rsidRPr="00931A09" w:rsidRDefault="00155D49" w:rsidP="00155D49">
      <w:pPr>
        <w:pStyle w:val="Subtitle"/>
        <w:spacing w:after="0"/>
        <w:rPr>
          <w:b/>
          <w:color w:val="1F497D" w:themeColor="text2"/>
        </w:rPr>
      </w:pPr>
      <w:r w:rsidRPr="00931A09">
        <w:rPr>
          <w:b/>
          <w:color w:val="1F497D" w:themeColor="text2"/>
        </w:rPr>
        <w:t xml:space="preserve">Table 2b4.4b.c: </w:t>
      </w:r>
      <w:proofErr w:type="spellStart"/>
      <w:r w:rsidRPr="00931A09">
        <w:rPr>
          <w:b/>
          <w:color w:val="1F497D" w:themeColor="text2"/>
        </w:rPr>
        <w:t>CoreQ</w:t>
      </w:r>
      <w:proofErr w:type="spellEnd"/>
      <w:r w:rsidRPr="00931A09">
        <w:rPr>
          <w:b/>
          <w:color w:val="1F497D" w:themeColor="text2"/>
        </w:rPr>
        <w:t xml:space="preserve">: Short Stay Discharge Score with and without adjustment for Education   </w:t>
      </w: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6"/>
        <w:gridCol w:w="1710"/>
        <w:gridCol w:w="1260"/>
        <w:gridCol w:w="1530"/>
        <w:gridCol w:w="1349"/>
      </w:tblGrid>
      <w:tr w:rsidR="00F737B3" w:rsidRPr="00931A09" w14:paraId="72A03272" w14:textId="77777777" w:rsidTr="0042764B">
        <w:trPr>
          <w:trHeight w:val="220"/>
        </w:trPr>
        <w:tc>
          <w:tcPr>
            <w:tcW w:w="1904" w:type="pct"/>
            <w:noWrap/>
          </w:tcPr>
          <w:p w14:paraId="3149C35D" w14:textId="4776A6E2" w:rsidR="008A470B" w:rsidRPr="00E46878" w:rsidRDefault="008A470B" w:rsidP="0042764B">
            <w:pPr>
              <w:spacing w:after="0"/>
              <w:rPr>
                <w:rFonts w:eastAsia="Times New Roman" w:cs="Times New Roman"/>
                <w:b/>
                <w:bCs/>
                <w:color w:val="1F497D" w:themeColor="text2"/>
              </w:rPr>
            </w:pPr>
            <w:r w:rsidRPr="00F737B3">
              <w:rPr>
                <w:rFonts w:eastAsia="Times New Roman" w:cs="Times New Roman"/>
                <w:b/>
                <w:bCs/>
                <w:color w:val="1F497D" w:themeColor="text2"/>
              </w:rPr>
              <w:t xml:space="preserve">What is the highest grade or level of school that you have </w:t>
            </w:r>
            <w:r w:rsidRPr="00E46878">
              <w:rPr>
                <w:rFonts w:eastAsia="Times New Roman" w:cs="Times New Roman"/>
                <w:b/>
                <w:bCs/>
                <w:color w:val="1F497D" w:themeColor="text2"/>
              </w:rPr>
              <w:t>completed</w:t>
            </w:r>
            <w:r w:rsidRPr="00F737B3">
              <w:rPr>
                <w:rFonts w:eastAsia="Times New Roman" w:cs="Times New Roman"/>
                <w:b/>
                <w:bCs/>
                <w:color w:val="1F497D" w:themeColor="text2"/>
              </w:rPr>
              <w:t>?</w:t>
            </w:r>
          </w:p>
        </w:tc>
        <w:tc>
          <w:tcPr>
            <w:tcW w:w="905" w:type="pct"/>
            <w:noWrap/>
          </w:tcPr>
          <w:p w14:paraId="75D88FD6" w14:textId="44343D88" w:rsidR="008A470B" w:rsidRPr="00F737B3" w:rsidRDefault="008A470B" w:rsidP="0042764B">
            <w:pPr>
              <w:spacing w:after="0"/>
              <w:rPr>
                <w:rFonts w:eastAsia="Times New Roman" w:cs="Times New Roman"/>
                <w:b/>
                <w:bCs/>
                <w:i/>
                <w:iCs/>
                <w:color w:val="1F497D" w:themeColor="text2"/>
              </w:rPr>
            </w:pPr>
            <w:r w:rsidRPr="00E46878">
              <w:rPr>
                <w:rFonts w:eastAsia="Times New Roman" w:cs="Times New Roman"/>
                <w:b/>
                <w:bCs/>
                <w:color w:val="1F497D" w:themeColor="text2"/>
              </w:rPr>
              <w:t>Respondents</w:t>
            </w:r>
          </w:p>
        </w:tc>
        <w:tc>
          <w:tcPr>
            <w:tcW w:w="667" w:type="pct"/>
            <w:noWrap/>
          </w:tcPr>
          <w:p w14:paraId="101308C5" w14:textId="39B5EC2C" w:rsidR="008A470B" w:rsidRPr="00E46878" w:rsidRDefault="008A470B" w:rsidP="0042764B">
            <w:pPr>
              <w:spacing w:after="0"/>
              <w:jc w:val="center"/>
              <w:rPr>
                <w:rFonts w:eastAsia="Times New Roman" w:cs="Times New Roman"/>
                <w:b/>
                <w:bCs/>
                <w:color w:val="1F497D" w:themeColor="text2"/>
              </w:rPr>
            </w:pPr>
            <w:r w:rsidRPr="00E46878">
              <w:rPr>
                <w:rFonts w:eastAsia="Times New Roman" w:cs="Times New Roman"/>
                <w:b/>
                <w:bCs/>
                <w:color w:val="1F497D" w:themeColor="text2"/>
              </w:rPr>
              <w:t>Mean Score with Score with Characteristic</w:t>
            </w:r>
          </w:p>
        </w:tc>
        <w:tc>
          <w:tcPr>
            <w:tcW w:w="810" w:type="pct"/>
            <w:noWrap/>
          </w:tcPr>
          <w:p w14:paraId="45442324" w14:textId="6BAE11EF" w:rsidR="008A470B" w:rsidRPr="00E46878" w:rsidRDefault="008A470B" w:rsidP="0042764B">
            <w:pPr>
              <w:spacing w:after="0"/>
              <w:jc w:val="center"/>
              <w:rPr>
                <w:rFonts w:eastAsia="Times New Roman" w:cs="Times New Roman"/>
                <w:b/>
                <w:bCs/>
                <w:color w:val="1F497D" w:themeColor="text2"/>
              </w:rPr>
            </w:pPr>
            <w:r w:rsidRPr="00E46878">
              <w:rPr>
                <w:rFonts w:eastAsia="Times New Roman" w:cs="Times New Roman"/>
                <w:b/>
                <w:bCs/>
                <w:color w:val="1F497D" w:themeColor="text2"/>
              </w:rPr>
              <w:t>Mean Score without Characteristic</w:t>
            </w:r>
          </w:p>
        </w:tc>
        <w:tc>
          <w:tcPr>
            <w:tcW w:w="714" w:type="pct"/>
            <w:noWrap/>
          </w:tcPr>
          <w:p w14:paraId="6204F10C" w14:textId="660DE265" w:rsidR="008A470B" w:rsidRPr="00E46878" w:rsidRDefault="008A470B" w:rsidP="0042764B">
            <w:pPr>
              <w:spacing w:after="0"/>
              <w:rPr>
                <w:rFonts w:eastAsia="Times New Roman" w:cs="Times New Roman"/>
                <w:b/>
                <w:bCs/>
                <w:color w:val="1F497D" w:themeColor="text2"/>
              </w:rPr>
            </w:pPr>
            <w:r w:rsidRPr="00E46878">
              <w:rPr>
                <w:rFonts w:eastAsia="Times New Roman" w:cs="Times New Roman"/>
                <w:b/>
                <w:bCs/>
                <w:color w:val="1F497D" w:themeColor="text2"/>
              </w:rPr>
              <w:t>Significance</w:t>
            </w:r>
          </w:p>
        </w:tc>
      </w:tr>
      <w:tr w:rsidR="00F737B3" w:rsidRPr="00931A09" w14:paraId="52D4029B" w14:textId="77777777" w:rsidTr="0042764B">
        <w:trPr>
          <w:trHeight w:val="220"/>
        </w:trPr>
        <w:tc>
          <w:tcPr>
            <w:tcW w:w="1904" w:type="pct"/>
            <w:noWrap/>
            <w:hideMark/>
          </w:tcPr>
          <w:p w14:paraId="72E67E3A" w14:textId="77777777" w:rsidR="00155D49" w:rsidRPr="00931A09" w:rsidRDefault="00155D49" w:rsidP="0042764B">
            <w:pPr>
              <w:spacing w:after="0"/>
              <w:rPr>
                <w:rFonts w:eastAsia="Times New Roman" w:cs="Times New Roman"/>
                <w:color w:val="1F497D" w:themeColor="text2"/>
              </w:rPr>
            </w:pPr>
            <w:r w:rsidRPr="00931A09">
              <w:rPr>
                <w:rFonts w:eastAsia="Times New Roman" w:cs="Times New Roman"/>
                <w:color w:val="1F497D" w:themeColor="text2"/>
              </w:rPr>
              <w:t xml:space="preserve">Some high school, but did not graduate </w:t>
            </w:r>
          </w:p>
        </w:tc>
        <w:tc>
          <w:tcPr>
            <w:tcW w:w="905" w:type="pct"/>
            <w:noWrap/>
            <w:hideMark/>
          </w:tcPr>
          <w:p w14:paraId="0F8567EA" w14:textId="77777777" w:rsidR="00155D49" w:rsidRPr="00931A09" w:rsidRDefault="00155D49" w:rsidP="0042764B">
            <w:pPr>
              <w:spacing w:after="0"/>
              <w:rPr>
                <w:rFonts w:eastAsia="Times New Roman" w:cs="Times New Roman"/>
                <w:b/>
                <w:bCs/>
                <w:i/>
                <w:iCs/>
                <w:color w:val="1F497D" w:themeColor="text2"/>
              </w:rPr>
            </w:pPr>
            <w:r w:rsidRPr="00931A09">
              <w:rPr>
                <w:rFonts w:eastAsia="Times New Roman" w:cs="Times New Roman"/>
                <w:b/>
                <w:bCs/>
                <w:i/>
                <w:iCs/>
                <w:color w:val="1F497D" w:themeColor="text2"/>
              </w:rPr>
              <w:t>10% (n=103)</w:t>
            </w:r>
          </w:p>
        </w:tc>
        <w:tc>
          <w:tcPr>
            <w:tcW w:w="667" w:type="pct"/>
            <w:noWrap/>
            <w:hideMark/>
          </w:tcPr>
          <w:p w14:paraId="0BF044C4"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810" w:type="pct"/>
            <w:noWrap/>
            <w:hideMark/>
          </w:tcPr>
          <w:p w14:paraId="1B8AD4FE"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83.2</w:t>
            </w:r>
          </w:p>
        </w:tc>
        <w:tc>
          <w:tcPr>
            <w:tcW w:w="714" w:type="pct"/>
            <w:noWrap/>
            <w:hideMark/>
          </w:tcPr>
          <w:p w14:paraId="3819DA2F" w14:textId="77777777" w:rsidR="00155D49" w:rsidRPr="00931A09" w:rsidRDefault="00155D49" w:rsidP="0042764B">
            <w:pPr>
              <w:spacing w:after="0"/>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r w:rsidR="00F737B3" w:rsidRPr="00931A09" w14:paraId="29C2123E" w14:textId="77777777" w:rsidTr="0042764B">
        <w:trPr>
          <w:trHeight w:val="220"/>
        </w:trPr>
        <w:tc>
          <w:tcPr>
            <w:tcW w:w="1904" w:type="pct"/>
            <w:noWrap/>
            <w:hideMark/>
          </w:tcPr>
          <w:p w14:paraId="2A74E3BB" w14:textId="77777777" w:rsidR="00155D49" w:rsidRPr="00931A09" w:rsidRDefault="00155D49" w:rsidP="0042764B">
            <w:pPr>
              <w:spacing w:after="0"/>
              <w:rPr>
                <w:rFonts w:eastAsia="Times New Roman" w:cs="Times New Roman"/>
                <w:color w:val="1F497D" w:themeColor="text2"/>
              </w:rPr>
            </w:pPr>
            <w:r w:rsidRPr="00931A09">
              <w:rPr>
                <w:rFonts w:eastAsia="Times New Roman" w:cs="Times New Roman"/>
                <w:color w:val="1F497D" w:themeColor="text2"/>
              </w:rPr>
              <w:t>High school graduate or GED</w:t>
            </w:r>
          </w:p>
        </w:tc>
        <w:tc>
          <w:tcPr>
            <w:tcW w:w="905" w:type="pct"/>
            <w:noWrap/>
            <w:hideMark/>
          </w:tcPr>
          <w:p w14:paraId="6151343B" w14:textId="77777777" w:rsidR="00155D49" w:rsidRPr="00931A09" w:rsidRDefault="00155D49" w:rsidP="0042764B">
            <w:pPr>
              <w:spacing w:after="0"/>
              <w:rPr>
                <w:rFonts w:eastAsia="Times New Roman" w:cs="Times New Roman"/>
                <w:b/>
                <w:bCs/>
                <w:i/>
                <w:iCs/>
                <w:color w:val="1F497D" w:themeColor="text2"/>
              </w:rPr>
            </w:pPr>
            <w:r w:rsidRPr="00931A09">
              <w:rPr>
                <w:rFonts w:eastAsia="Times New Roman" w:cs="Times New Roman"/>
                <w:b/>
                <w:bCs/>
                <w:i/>
                <w:iCs/>
                <w:color w:val="1F497D" w:themeColor="text2"/>
              </w:rPr>
              <w:t>36% (n=363)</w:t>
            </w:r>
            <w:r w:rsidRPr="00931A09">
              <w:rPr>
                <w:rFonts w:eastAsia="Times New Roman" w:cs="Times New Roman"/>
                <w:color w:val="1F497D" w:themeColor="text2"/>
              </w:rPr>
              <w:t xml:space="preserve"> </w:t>
            </w:r>
          </w:p>
        </w:tc>
        <w:tc>
          <w:tcPr>
            <w:tcW w:w="667" w:type="pct"/>
            <w:noWrap/>
            <w:hideMark/>
          </w:tcPr>
          <w:p w14:paraId="034D973A"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810" w:type="pct"/>
            <w:noWrap/>
            <w:hideMark/>
          </w:tcPr>
          <w:p w14:paraId="52AF2CBD"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83.1</w:t>
            </w:r>
          </w:p>
        </w:tc>
        <w:tc>
          <w:tcPr>
            <w:tcW w:w="714" w:type="pct"/>
            <w:noWrap/>
            <w:hideMark/>
          </w:tcPr>
          <w:p w14:paraId="25542FFF" w14:textId="77777777" w:rsidR="00155D49" w:rsidRPr="00931A09" w:rsidRDefault="00155D49" w:rsidP="0042764B">
            <w:pPr>
              <w:spacing w:after="0"/>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r w:rsidR="00F737B3" w:rsidRPr="00931A09" w14:paraId="0E58FBA3" w14:textId="77777777" w:rsidTr="0042764B">
        <w:trPr>
          <w:trHeight w:val="220"/>
        </w:trPr>
        <w:tc>
          <w:tcPr>
            <w:tcW w:w="1904" w:type="pct"/>
            <w:noWrap/>
            <w:hideMark/>
          </w:tcPr>
          <w:p w14:paraId="1542AEBD" w14:textId="77777777" w:rsidR="00155D49" w:rsidRPr="00931A09" w:rsidRDefault="00155D49" w:rsidP="0042764B">
            <w:pPr>
              <w:spacing w:after="0"/>
              <w:rPr>
                <w:rFonts w:eastAsia="Times New Roman" w:cs="Times New Roman"/>
                <w:color w:val="1F497D" w:themeColor="text2"/>
              </w:rPr>
            </w:pPr>
            <w:r w:rsidRPr="00931A09">
              <w:rPr>
                <w:rFonts w:eastAsia="Times New Roman" w:cs="Times New Roman"/>
                <w:color w:val="1F497D" w:themeColor="text2"/>
              </w:rPr>
              <w:t>Some college or 2 year degree</w:t>
            </w:r>
          </w:p>
        </w:tc>
        <w:tc>
          <w:tcPr>
            <w:tcW w:w="905" w:type="pct"/>
            <w:noWrap/>
            <w:hideMark/>
          </w:tcPr>
          <w:p w14:paraId="3A3656D0" w14:textId="77777777" w:rsidR="00155D49" w:rsidRPr="00931A09" w:rsidRDefault="00155D49" w:rsidP="0042764B">
            <w:pPr>
              <w:spacing w:after="0"/>
              <w:rPr>
                <w:rFonts w:eastAsia="Times New Roman" w:cs="Times New Roman"/>
                <w:b/>
                <w:bCs/>
                <w:i/>
                <w:iCs/>
                <w:color w:val="1F497D" w:themeColor="text2"/>
              </w:rPr>
            </w:pPr>
            <w:r w:rsidRPr="00931A09">
              <w:rPr>
                <w:rFonts w:eastAsia="Times New Roman" w:cs="Times New Roman"/>
                <w:b/>
                <w:bCs/>
                <w:i/>
                <w:iCs/>
                <w:color w:val="1F497D" w:themeColor="text2"/>
              </w:rPr>
              <w:t>25% (n=256)</w:t>
            </w:r>
          </w:p>
        </w:tc>
        <w:tc>
          <w:tcPr>
            <w:tcW w:w="667" w:type="pct"/>
            <w:noWrap/>
            <w:hideMark/>
          </w:tcPr>
          <w:p w14:paraId="51AD2E59"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810" w:type="pct"/>
            <w:noWrap/>
            <w:hideMark/>
          </w:tcPr>
          <w:p w14:paraId="7BD7DC6D"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82.9</w:t>
            </w:r>
          </w:p>
        </w:tc>
        <w:tc>
          <w:tcPr>
            <w:tcW w:w="714" w:type="pct"/>
            <w:noWrap/>
            <w:hideMark/>
          </w:tcPr>
          <w:p w14:paraId="23304878" w14:textId="77777777" w:rsidR="00155D49" w:rsidRPr="00931A09" w:rsidRDefault="00155D49" w:rsidP="0042764B">
            <w:pPr>
              <w:spacing w:after="0"/>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r w:rsidR="00F737B3" w:rsidRPr="00931A09" w14:paraId="7529D43F" w14:textId="77777777" w:rsidTr="0042764B">
        <w:trPr>
          <w:trHeight w:val="220"/>
        </w:trPr>
        <w:tc>
          <w:tcPr>
            <w:tcW w:w="1904" w:type="pct"/>
            <w:noWrap/>
            <w:hideMark/>
          </w:tcPr>
          <w:p w14:paraId="06BA601B" w14:textId="77777777" w:rsidR="00155D49" w:rsidRPr="00931A09" w:rsidRDefault="00155D49" w:rsidP="0042764B">
            <w:pPr>
              <w:spacing w:after="0"/>
              <w:rPr>
                <w:rFonts w:eastAsia="Times New Roman" w:cs="Times New Roman"/>
                <w:color w:val="1F497D" w:themeColor="text2"/>
              </w:rPr>
            </w:pPr>
            <w:r w:rsidRPr="00931A09">
              <w:rPr>
                <w:rFonts w:eastAsia="Times New Roman" w:cs="Times New Roman"/>
                <w:color w:val="1F497D" w:themeColor="text2"/>
              </w:rPr>
              <w:t>4 year college graduate</w:t>
            </w:r>
          </w:p>
        </w:tc>
        <w:tc>
          <w:tcPr>
            <w:tcW w:w="905" w:type="pct"/>
            <w:noWrap/>
            <w:hideMark/>
          </w:tcPr>
          <w:p w14:paraId="37058EA7" w14:textId="77777777" w:rsidR="00155D49" w:rsidRPr="00931A09" w:rsidRDefault="00155D49" w:rsidP="0042764B">
            <w:pPr>
              <w:spacing w:after="0"/>
              <w:rPr>
                <w:rFonts w:eastAsia="Times New Roman" w:cs="Times New Roman"/>
                <w:b/>
                <w:bCs/>
                <w:i/>
                <w:iCs/>
                <w:color w:val="1F497D" w:themeColor="text2"/>
              </w:rPr>
            </w:pPr>
            <w:r w:rsidRPr="00931A09">
              <w:rPr>
                <w:rFonts w:eastAsia="Times New Roman" w:cs="Times New Roman"/>
                <w:b/>
                <w:bCs/>
                <w:i/>
                <w:iCs/>
                <w:color w:val="1F497D" w:themeColor="text2"/>
              </w:rPr>
              <w:t>17% (n=175)</w:t>
            </w:r>
            <w:r w:rsidRPr="00931A09">
              <w:rPr>
                <w:rFonts w:eastAsia="Times New Roman" w:cs="Times New Roman"/>
                <w:color w:val="1F497D" w:themeColor="text2"/>
              </w:rPr>
              <w:t xml:space="preserve"> </w:t>
            </w:r>
          </w:p>
        </w:tc>
        <w:tc>
          <w:tcPr>
            <w:tcW w:w="667" w:type="pct"/>
            <w:noWrap/>
            <w:hideMark/>
          </w:tcPr>
          <w:p w14:paraId="6B3E61E6"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810" w:type="pct"/>
            <w:noWrap/>
            <w:hideMark/>
          </w:tcPr>
          <w:p w14:paraId="533EAE76"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83.1</w:t>
            </w:r>
          </w:p>
        </w:tc>
        <w:tc>
          <w:tcPr>
            <w:tcW w:w="714" w:type="pct"/>
            <w:noWrap/>
            <w:hideMark/>
          </w:tcPr>
          <w:p w14:paraId="26B7D317" w14:textId="77777777" w:rsidR="00155D49" w:rsidRPr="00931A09" w:rsidRDefault="00155D49" w:rsidP="0042764B">
            <w:pPr>
              <w:spacing w:after="0"/>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r w:rsidR="00F737B3" w:rsidRPr="00931A09" w14:paraId="59A53FB5" w14:textId="77777777" w:rsidTr="0042764B">
        <w:trPr>
          <w:trHeight w:val="171"/>
        </w:trPr>
        <w:tc>
          <w:tcPr>
            <w:tcW w:w="1904" w:type="pct"/>
            <w:noWrap/>
            <w:hideMark/>
          </w:tcPr>
          <w:p w14:paraId="60C06C3F" w14:textId="77777777" w:rsidR="00155D49" w:rsidRPr="00931A09" w:rsidRDefault="00155D49" w:rsidP="0042764B">
            <w:pPr>
              <w:spacing w:after="0"/>
              <w:rPr>
                <w:rFonts w:eastAsia="Times New Roman" w:cs="Times New Roman"/>
                <w:color w:val="1F497D" w:themeColor="text2"/>
              </w:rPr>
            </w:pPr>
            <w:r w:rsidRPr="00931A09">
              <w:rPr>
                <w:rFonts w:eastAsia="Times New Roman" w:cs="Times New Roman"/>
                <w:color w:val="1F497D" w:themeColor="text2"/>
              </w:rPr>
              <w:t>More than 4 year college degree</w:t>
            </w:r>
          </w:p>
        </w:tc>
        <w:tc>
          <w:tcPr>
            <w:tcW w:w="905" w:type="pct"/>
            <w:noWrap/>
            <w:hideMark/>
          </w:tcPr>
          <w:p w14:paraId="5105945D" w14:textId="77777777" w:rsidR="00155D49" w:rsidRPr="00931A09" w:rsidRDefault="00155D49" w:rsidP="0042764B">
            <w:pPr>
              <w:spacing w:after="0"/>
              <w:rPr>
                <w:rFonts w:eastAsia="Times New Roman" w:cs="Times New Roman"/>
                <w:b/>
                <w:bCs/>
                <w:i/>
                <w:iCs/>
                <w:color w:val="1F497D" w:themeColor="text2"/>
              </w:rPr>
            </w:pPr>
            <w:r w:rsidRPr="00931A09">
              <w:rPr>
                <w:rFonts w:eastAsia="Times New Roman" w:cs="Times New Roman"/>
                <w:b/>
                <w:bCs/>
                <w:i/>
                <w:iCs/>
                <w:color w:val="1F497D" w:themeColor="text2"/>
              </w:rPr>
              <w:t xml:space="preserve">11% (n=114) </w:t>
            </w:r>
          </w:p>
        </w:tc>
        <w:tc>
          <w:tcPr>
            <w:tcW w:w="667" w:type="pct"/>
            <w:noWrap/>
            <w:hideMark/>
          </w:tcPr>
          <w:p w14:paraId="5E1987B4"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810" w:type="pct"/>
            <w:noWrap/>
            <w:hideMark/>
          </w:tcPr>
          <w:p w14:paraId="1477EF04" w14:textId="77777777" w:rsidR="00155D49" w:rsidRPr="00931A09" w:rsidRDefault="00155D49" w:rsidP="0042764B">
            <w:pPr>
              <w:spacing w:after="0"/>
              <w:jc w:val="center"/>
              <w:rPr>
                <w:rFonts w:eastAsia="Times New Roman" w:cs="Times New Roman"/>
                <w:color w:val="1F497D" w:themeColor="text2"/>
              </w:rPr>
            </w:pPr>
            <w:r w:rsidRPr="00931A09">
              <w:rPr>
                <w:rFonts w:eastAsia="Times New Roman" w:cs="Times New Roman"/>
                <w:color w:val="1F497D" w:themeColor="text2"/>
              </w:rPr>
              <w:t>83.8</w:t>
            </w:r>
          </w:p>
        </w:tc>
        <w:tc>
          <w:tcPr>
            <w:tcW w:w="714" w:type="pct"/>
            <w:noWrap/>
            <w:hideMark/>
          </w:tcPr>
          <w:p w14:paraId="58193223" w14:textId="77777777" w:rsidR="00155D49" w:rsidRPr="00931A09" w:rsidRDefault="00155D49" w:rsidP="0042764B">
            <w:pPr>
              <w:spacing w:after="0"/>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bl>
    <w:p w14:paraId="3389D82C" w14:textId="77777777" w:rsidR="00155D49" w:rsidRPr="00931A09" w:rsidRDefault="00155D49" w:rsidP="00155D49">
      <w:pPr>
        <w:autoSpaceDE w:val="0"/>
        <w:autoSpaceDN w:val="0"/>
        <w:rPr>
          <w:iCs/>
          <w:color w:val="1F497D" w:themeColor="text2"/>
          <w:lang w:val="en"/>
        </w:rPr>
      </w:pPr>
      <w:r w:rsidRPr="00931A09">
        <w:rPr>
          <w:rFonts w:cstheme="minorHAnsi"/>
          <w:bCs/>
          <w:color w:val="1F497D" w:themeColor="text2"/>
        </w:rPr>
        <w:t xml:space="preserve">N.S. = Not significant at p=0.05 </w:t>
      </w:r>
    </w:p>
    <w:p w14:paraId="44BEACFD" w14:textId="77777777" w:rsidR="00FE3A53" w:rsidRDefault="00FE3A53" w:rsidP="0042764B">
      <w:pPr>
        <w:rPr>
          <w:b/>
          <w:color w:val="1F497D" w:themeColor="text2"/>
        </w:rPr>
      </w:pPr>
    </w:p>
    <w:p w14:paraId="16DECA34" w14:textId="77777777" w:rsidR="00FE3A53" w:rsidRDefault="00FE3A53" w:rsidP="0042764B">
      <w:pPr>
        <w:rPr>
          <w:b/>
          <w:color w:val="1F497D" w:themeColor="text2"/>
        </w:rPr>
      </w:pPr>
    </w:p>
    <w:p w14:paraId="22D9419D" w14:textId="77777777" w:rsidR="00FE3A53" w:rsidRDefault="00FE3A53" w:rsidP="0042764B">
      <w:pPr>
        <w:rPr>
          <w:b/>
          <w:color w:val="1F497D" w:themeColor="text2"/>
        </w:rPr>
      </w:pPr>
    </w:p>
    <w:p w14:paraId="1D44D6EA" w14:textId="77777777" w:rsidR="00FE3A53" w:rsidRDefault="00FE3A53" w:rsidP="0042764B">
      <w:pPr>
        <w:rPr>
          <w:b/>
          <w:color w:val="1F497D" w:themeColor="text2"/>
        </w:rPr>
      </w:pPr>
    </w:p>
    <w:p w14:paraId="09ACDFF2" w14:textId="77777777" w:rsidR="00FE3A53" w:rsidRDefault="00FE3A53" w:rsidP="0042764B">
      <w:pPr>
        <w:rPr>
          <w:b/>
          <w:color w:val="1F497D" w:themeColor="text2"/>
        </w:rPr>
      </w:pPr>
    </w:p>
    <w:p w14:paraId="5CE7893D" w14:textId="77777777" w:rsidR="00FE3A53" w:rsidRDefault="00FE3A53" w:rsidP="0042764B">
      <w:pPr>
        <w:rPr>
          <w:b/>
          <w:color w:val="1F497D" w:themeColor="text2"/>
        </w:rPr>
      </w:pPr>
    </w:p>
    <w:p w14:paraId="4A36EC85" w14:textId="48180794" w:rsidR="00155D49" w:rsidRPr="0042764B" w:rsidRDefault="00155D49" w:rsidP="0042764B">
      <w:pPr>
        <w:rPr>
          <w:b/>
          <w:color w:val="1F497D" w:themeColor="text2"/>
          <w:spacing w:val="15"/>
        </w:rPr>
      </w:pPr>
      <w:r w:rsidRPr="00931A09">
        <w:rPr>
          <w:b/>
          <w:color w:val="1F497D" w:themeColor="text2"/>
        </w:rPr>
        <w:lastRenderedPageBreak/>
        <w:t xml:space="preserve">Table 2b4.4b.c </w:t>
      </w:r>
      <w:proofErr w:type="spellStart"/>
      <w:r w:rsidRPr="00931A09">
        <w:rPr>
          <w:b/>
          <w:color w:val="1F497D" w:themeColor="text2"/>
        </w:rPr>
        <w:t>CoreQ</w:t>
      </w:r>
      <w:proofErr w:type="spellEnd"/>
      <w:r w:rsidRPr="00931A09">
        <w:rPr>
          <w:b/>
          <w:color w:val="1F497D" w:themeColor="text2"/>
        </w:rPr>
        <w:t xml:space="preserve">: Short Stay Discharge Score with and without adjustment for Race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041"/>
        <w:gridCol w:w="2194"/>
        <w:gridCol w:w="2411"/>
        <w:gridCol w:w="966"/>
      </w:tblGrid>
      <w:tr w:rsidR="00F737B3" w:rsidRPr="00931A09" w14:paraId="6FC66184" w14:textId="77777777" w:rsidTr="0042764B">
        <w:trPr>
          <w:trHeight w:val="300"/>
        </w:trPr>
        <w:tc>
          <w:tcPr>
            <w:tcW w:w="1422" w:type="pct"/>
            <w:noWrap/>
          </w:tcPr>
          <w:p w14:paraId="3764E5B1" w14:textId="5AF3AE56" w:rsidR="00F737B3" w:rsidRPr="00931A09" w:rsidRDefault="00F737B3" w:rsidP="0042764B">
            <w:pPr>
              <w:spacing w:after="0"/>
              <w:rPr>
                <w:rFonts w:eastAsia="Times New Roman" w:cs="Times New Roman"/>
                <w:color w:val="1F497D" w:themeColor="text2"/>
              </w:rPr>
            </w:pPr>
            <w:r w:rsidRPr="00931A09">
              <w:rPr>
                <w:rFonts w:eastAsia="Times New Roman" w:cs="Times New Roman"/>
                <w:color w:val="1F497D" w:themeColor="text2"/>
              </w:rPr>
              <w:t> </w:t>
            </w:r>
            <w:r w:rsidRPr="00931A09">
              <w:rPr>
                <w:rFonts w:eastAsia="Times New Roman" w:cs="Times New Roman"/>
                <w:b/>
                <w:bCs/>
                <w:color w:val="1F497D" w:themeColor="text2"/>
              </w:rPr>
              <w:t>What is your race?</w:t>
            </w:r>
          </w:p>
        </w:tc>
        <w:tc>
          <w:tcPr>
            <w:tcW w:w="541" w:type="pct"/>
            <w:noWrap/>
          </w:tcPr>
          <w:p w14:paraId="34CC920A" w14:textId="0821C1CF" w:rsidR="00F737B3" w:rsidRPr="00931A09" w:rsidRDefault="00F737B3" w:rsidP="0042764B">
            <w:pPr>
              <w:spacing w:after="0"/>
              <w:rPr>
                <w:rFonts w:eastAsia="Times New Roman" w:cs="Times New Roman"/>
                <w:b/>
                <w:bCs/>
                <w:i/>
                <w:iCs/>
                <w:color w:val="1F497D" w:themeColor="text2"/>
              </w:rPr>
            </w:pPr>
            <w:r w:rsidRPr="00F67FC4">
              <w:rPr>
                <w:rFonts w:eastAsia="Times New Roman" w:cs="Times New Roman"/>
                <w:b/>
                <w:bCs/>
                <w:color w:val="1F497D" w:themeColor="text2"/>
              </w:rPr>
              <w:t>Respondents</w:t>
            </w:r>
          </w:p>
        </w:tc>
        <w:tc>
          <w:tcPr>
            <w:tcW w:w="1140" w:type="pct"/>
            <w:noWrap/>
          </w:tcPr>
          <w:p w14:paraId="270B6233" w14:textId="353215CB" w:rsidR="00F737B3" w:rsidRPr="00931A09" w:rsidRDefault="00F737B3" w:rsidP="0042764B">
            <w:pPr>
              <w:spacing w:after="0"/>
              <w:jc w:val="center"/>
              <w:rPr>
                <w:rFonts w:eastAsia="Times New Roman" w:cs="Times New Roman"/>
                <w:color w:val="1F497D" w:themeColor="text2"/>
              </w:rPr>
            </w:pPr>
            <w:r w:rsidRPr="00F67FC4">
              <w:rPr>
                <w:rFonts w:eastAsia="Times New Roman" w:cs="Times New Roman"/>
                <w:b/>
                <w:bCs/>
                <w:color w:val="1F497D" w:themeColor="text2"/>
              </w:rPr>
              <w:t>Mean Score with Characteristic</w:t>
            </w:r>
          </w:p>
        </w:tc>
        <w:tc>
          <w:tcPr>
            <w:tcW w:w="1252" w:type="pct"/>
            <w:noWrap/>
          </w:tcPr>
          <w:p w14:paraId="7AC30CD3" w14:textId="434DAB6B" w:rsidR="00F737B3" w:rsidRPr="00931A09" w:rsidRDefault="00F737B3" w:rsidP="0042764B">
            <w:pPr>
              <w:spacing w:after="0"/>
              <w:jc w:val="center"/>
              <w:rPr>
                <w:rFonts w:eastAsia="Times New Roman" w:cs="Times New Roman"/>
                <w:color w:val="1F497D" w:themeColor="text2"/>
              </w:rPr>
            </w:pPr>
            <w:r w:rsidRPr="00F67FC4">
              <w:rPr>
                <w:rFonts w:eastAsia="Times New Roman" w:cs="Times New Roman"/>
                <w:b/>
                <w:bCs/>
                <w:color w:val="1F497D" w:themeColor="text2"/>
              </w:rPr>
              <w:t>Mean Score without Characteristic</w:t>
            </w:r>
          </w:p>
        </w:tc>
        <w:tc>
          <w:tcPr>
            <w:tcW w:w="645" w:type="pct"/>
            <w:noWrap/>
          </w:tcPr>
          <w:p w14:paraId="27CFF3BD" w14:textId="15B5FCC5" w:rsidR="00F737B3" w:rsidRPr="00931A09" w:rsidRDefault="00F737B3" w:rsidP="0042764B">
            <w:pPr>
              <w:spacing w:after="0"/>
              <w:jc w:val="center"/>
              <w:rPr>
                <w:rFonts w:eastAsia="Times New Roman" w:cs="Times New Roman"/>
                <w:color w:val="1F497D" w:themeColor="text2"/>
              </w:rPr>
            </w:pPr>
            <w:r w:rsidRPr="00F67FC4">
              <w:rPr>
                <w:rFonts w:eastAsia="Times New Roman" w:cs="Times New Roman"/>
                <w:b/>
                <w:bCs/>
                <w:color w:val="1F497D" w:themeColor="text2"/>
              </w:rPr>
              <w:t>Significance</w:t>
            </w:r>
          </w:p>
        </w:tc>
      </w:tr>
      <w:tr w:rsidR="00F737B3" w:rsidRPr="00931A09" w14:paraId="7D869DF9" w14:textId="77777777" w:rsidTr="0042764B">
        <w:trPr>
          <w:trHeight w:val="300"/>
        </w:trPr>
        <w:tc>
          <w:tcPr>
            <w:tcW w:w="1422" w:type="pct"/>
            <w:noWrap/>
            <w:hideMark/>
          </w:tcPr>
          <w:p w14:paraId="75FD89D1" w14:textId="77777777" w:rsidR="00F737B3" w:rsidRPr="00931A09" w:rsidRDefault="00F737B3" w:rsidP="0042764B">
            <w:pPr>
              <w:spacing w:after="0"/>
              <w:rPr>
                <w:rFonts w:eastAsia="Times New Roman" w:cs="Times New Roman"/>
                <w:color w:val="1F497D" w:themeColor="text2"/>
              </w:rPr>
            </w:pPr>
            <w:r w:rsidRPr="00931A09">
              <w:rPr>
                <w:rFonts w:eastAsia="Times New Roman" w:cs="Times New Roman"/>
                <w:color w:val="1F497D" w:themeColor="text2"/>
              </w:rPr>
              <w:t xml:space="preserve">White </w:t>
            </w:r>
          </w:p>
        </w:tc>
        <w:tc>
          <w:tcPr>
            <w:tcW w:w="541" w:type="pct"/>
            <w:noWrap/>
            <w:hideMark/>
          </w:tcPr>
          <w:p w14:paraId="1A9CFF9A" w14:textId="77777777" w:rsidR="00F737B3" w:rsidRPr="00931A09" w:rsidRDefault="00F737B3" w:rsidP="0042764B">
            <w:pPr>
              <w:spacing w:after="0"/>
              <w:rPr>
                <w:rFonts w:eastAsia="Times New Roman" w:cs="Times New Roman"/>
                <w:b/>
                <w:bCs/>
                <w:i/>
                <w:iCs/>
                <w:color w:val="1F497D" w:themeColor="text2"/>
              </w:rPr>
            </w:pPr>
            <w:r w:rsidRPr="00931A09">
              <w:rPr>
                <w:rFonts w:eastAsia="Times New Roman" w:cs="Times New Roman"/>
                <w:b/>
                <w:bCs/>
                <w:i/>
                <w:iCs/>
                <w:color w:val="1F497D" w:themeColor="text2"/>
              </w:rPr>
              <w:t>95% (n=972)</w:t>
            </w:r>
            <w:r w:rsidRPr="00931A09">
              <w:rPr>
                <w:rFonts w:eastAsia="Times New Roman" w:cs="Times New Roman"/>
                <w:color w:val="1F497D" w:themeColor="text2"/>
              </w:rPr>
              <w:t xml:space="preserve"> </w:t>
            </w:r>
          </w:p>
        </w:tc>
        <w:tc>
          <w:tcPr>
            <w:tcW w:w="1140" w:type="pct"/>
            <w:noWrap/>
            <w:hideMark/>
          </w:tcPr>
          <w:p w14:paraId="14068759"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1252" w:type="pct"/>
            <w:noWrap/>
            <w:hideMark/>
          </w:tcPr>
          <w:p w14:paraId="598310FC"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83.3</w:t>
            </w:r>
          </w:p>
        </w:tc>
        <w:tc>
          <w:tcPr>
            <w:tcW w:w="645" w:type="pct"/>
            <w:noWrap/>
            <w:hideMark/>
          </w:tcPr>
          <w:p w14:paraId="142F8178" w14:textId="77777777" w:rsidR="00F737B3" w:rsidRPr="00931A09" w:rsidRDefault="00F737B3" w:rsidP="0042764B">
            <w:pPr>
              <w:spacing w:after="0"/>
              <w:jc w:val="center"/>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r w:rsidR="00F737B3" w:rsidRPr="00931A09" w14:paraId="4C1F924A" w14:textId="77777777" w:rsidTr="0042764B">
        <w:trPr>
          <w:trHeight w:val="300"/>
        </w:trPr>
        <w:tc>
          <w:tcPr>
            <w:tcW w:w="1422" w:type="pct"/>
            <w:noWrap/>
            <w:hideMark/>
          </w:tcPr>
          <w:p w14:paraId="3067614E" w14:textId="77777777" w:rsidR="00F737B3" w:rsidRPr="00931A09" w:rsidRDefault="00F737B3" w:rsidP="0042764B">
            <w:pPr>
              <w:spacing w:after="0"/>
              <w:rPr>
                <w:rFonts w:eastAsia="Times New Roman" w:cs="Times New Roman"/>
                <w:color w:val="1F497D" w:themeColor="text2"/>
              </w:rPr>
            </w:pPr>
            <w:r w:rsidRPr="00931A09">
              <w:rPr>
                <w:rFonts w:eastAsia="Times New Roman" w:cs="Times New Roman"/>
                <w:color w:val="1F497D" w:themeColor="text2"/>
              </w:rPr>
              <w:t xml:space="preserve">Black or African-American </w:t>
            </w:r>
          </w:p>
        </w:tc>
        <w:tc>
          <w:tcPr>
            <w:tcW w:w="541" w:type="pct"/>
            <w:noWrap/>
            <w:hideMark/>
          </w:tcPr>
          <w:p w14:paraId="090CACF4" w14:textId="77777777" w:rsidR="00F737B3" w:rsidRPr="00931A09" w:rsidRDefault="00F737B3" w:rsidP="0042764B">
            <w:pPr>
              <w:spacing w:after="0"/>
              <w:rPr>
                <w:rFonts w:eastAsia="Times New Roman" w:cs="Times New Roman"/>
                <w:b/>
                <w:bCs/>
                <w:color w:val="1F497D" w:themeColor="text2"/>
              </w:rPr>
            </w:pPr>
            <w:r w:rsidRPr="00931A09">
              <w:rPr>
                <w:rFonts w:eastAsia="Times New Roman" w:cs="Times New Roman"/>
                <w:b/>
                <w:bCs/>
                <w:color w:val="1F497D" w:themeColor="text2"/>
              </w:rPr>
              <w:t>3% (n=26)</w:t>
            </w:r>
          </w:p>
        </w:tc>
        <w:tc>
          <w:tcPr>
            <w:tcW w:w="1140" w:type="pct"/>
            <w:noWrap/>
            <w:hideMark/>
          </w:tcPr>
          <w:p w14:paraId="4653C849"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1252" w:type="pct"/>
            <w:noWrap/>
            <w:hideMark/>
          </w:tcPr>
          <w:p w14:paraId="1737627A"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645" w:type="pct"/>
            <w:noWrap/>
            <w:hideMark/>
          </w:tcPr>
          <w:p w14:paraId="42C9A083" w14:textId="77777777" w:rsidR="00F737B3" w:rsidRPr="00931A09" w:rsidRDefault="00F737B3" w:rsidP="0042764B">
            <w:pPr>
              <w:spacing w:after="0"/>
              <w:jc w:val="center"/>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r w:rsidR="00F737B3" w:rsidRPr="00931A09" w14:paraId="7B07BD3C" w14:textId="77777777" w:rsidTr="0042764B">
        <w:trPr>
          <w:trHeight w:val="300"/>
        </w:trPr>
        <w:tc>
          <w:tcPr>
            <w:tcW w:w="1422" w:type="pct"/>
            <w:noWrap/>
            <w:hideMark/>
          </w:tcPr>
          <w:p w14:paraId="723BEC68" w14:textId="77777777" w:rsidR="00F737B3" w:rsidRPr="00931A09" w:rsidRDefault="00F737B3" w:rsidP="0042764B">
            <w:pPr>
              <w:spacing w:after="0"/>
              <w:rPr>
                <w:rFonts w:eastAsia="Times New Roman" w:cs="Times New Roman"/>
                <w:color w:val="1F497D" w:themeColor="text2"/>
              </w:rPr>
            </w:pPr>
            <w:r w:rsidRPr="00931A09">
              <w:rPr>
                <w:rFonts w:eastAsia="Times New Roman" w:cs="Times New Roman"/>
                <w:color w:val="1F497D" w:themeColor="text2"/>
              </w:rPr>
              <w:t>Asian</w:t>
            </w:r>
          </w:p>
        </w:tc>
        <w:tc>
          <w:tcPr>
            <w:tcW w:w="541" w:type="pct"/>
            <w:noWrap/>
            <w:hideMark/>
          </w:tcPr>
          <w:p w14:paraId="7FE95594" w14:textId="77777777" w:rsidR="00F737B3" w:rsidRPr="00931A09" w:rsidRDefault="00F737B3" w:rsidP="0042764B">
            <w:pPr>
              <w:spacing w:after="0"/>
              <w:rPr>
                <w:rFonts w:eastAsia="Times New Roman" w:cs="Times New Roman"/>
                <w:b/>
                <w:bCs/>
                <w:color w:val="1F497D" w:themeColor="text2"/>
              </w:rPr>
            </w:pPr>
            <w:r w:rsidRPr="00931A09">
              <w:rPr>
                <w:rFonts w:eastAsia="Times New Roman" w:cs="Times New Roman"/>
                <w:b/>
                <w:bCs/>
                <w:color w:val="1F497D" w:themeColor="text2"/>
              </w:rPr>
              <w:t>2% (n=16)</w:t>
            </w:r>
            <w:r w:rsidRPr="00931A09">
              <w:rPr>
                <w:rFonts w:eastAsia="Times New Roman" w:cs="Times New Roman"/>
                <w:color w:val="1F497D" w:themeColor="text2"/>
              </w:rPr>
              <w:t xml:space="preserve"> </w:t>
            </w:r>
          </w:p>
        </w:tc>
        <w:tc>
          <w:tcPr>
            <w:tcW w:w="1140" w:type="pct"/>
            <w:noWrap/>
            <w:hideMark/>
          </w:tcPr>
          <w:p w14:paraId="3584FC16"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1252" w:type="pct"/>
            <w:noWrap/>
            <w:hideMark/>
          </w:tcPr>
          <w:p w14:paraId="49C7B26E"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83.4</w:t>
            </w:r>
          </w:p>
        </w:tc>
        <w:tc>
          <w:tcPr>
            <w:tcW w:w="645" w:type="pct"/>
            <w:noWrap/>
            <w:hideMark/>
          </w:tcPr>
          <w:p w14:paraId="0D150905" w14:textId="77777777" w:rsidR="00F737B3" w:rsidRPr="00931A09" w:rsidRDefault="00F737B3" w:rsidP="0042764B">
            <w:pPr>
              <w:spacing w:after="0"/>
              <w:jc w:val="center"/>
              <w:rPr>
                <w:rFonts w:eastAsia="Times New Roman" w:cs="Times New Roman"/>
                <w:color w:val="1F497D" w:themeColor="text2"/>
              </w:rPr>
            </w:pPr>
            <w:proofErr w:type="spellStart"/>
            <w:r w:rsidRPr="00931A09">
              <w:rPr>
                <w:rFonts w:eastAsia="Times New Roman" w:cs="Times New Roman"/>
                <w:color w:val="1F497D" w:themeColor="text2"/>
              </w:rPr>
              <w:t>n.s</w:t>
            </w:r>
            <w:proofErr w:type="spellEnd"/>
          </w:p>
        </w:tc>
      </w:tr>
      <w:tr w:rsidR="00F737B3" w:rsidRPr="00931A09" w14:paraId="36EDD1F8" w14:textId="77777777" w:rsidTr="0042764B">
        <w:trPr>
          <w:trHeight w:val="300"/>
        </w:trPr>
        <w:tc>
          <w:tcPr>
            <w:tcW w:w="1422" w:type="pct"/>
            <w:noWrap/>
            <w:hideMark/>
          </w:tcPr>
          <w:p w14:paraId="72F39E61" w14:textId="77777777" w:rsidR="00F737B3" w:rsidRPr="00931A09" w:rsidRDefault="00F737B3" w:rsidP="0042764B">
            <w:pPr>
              <w:spacing w:after="0"/>
              <w:rPr>
                <w:rFonts w:eastAsia="Times New Roman" w:cs="Times New Roman"/>
                <w:color w:val="1F497D" w:themeColor="text2"/>
              </w:rPr>
            </w:pPr>
            <w:r w:rsidRPr="00931A09">
              <w:rPr>
                <w:rFonts w:eastAsia="Times New Roman" w:cs="Times New Roman"/>
                <w:color w:val="1F497D" w:themeColor="text2"/>
              </w:rPr>
              <w:t xml:space="preserve">Native Hawaiian or other Pacific Islander </w:t>
            </w:r>
          </w:p>
        </w:tc>
        <w:tc>
          <w:tcPr>
            <w:tcW w:w="541" w:type="pct"/>
            <w:noWrap/>
            <w:hideMark/>
          </w:tcPr>
          <w:p w14:paraId="070FEB8C" w14:textId="77777777" w:rsidR="00F737B3" w:rsidRPr="00931A09" w:rsidRDefault="00F737B3" w:rsidP="0042764B">
            <w:pPr>
              <w:spacing w:after="0"/>
              <w:rPr>
                <w:rFonts w:eastAsia="Times New Roman" w:cs="Times New Roman"/>
                <w:b/>
                <w:bCs/>
                <w:color w:val="1F497D" w:themeColor="text2"/>
              </w:rPr>
            </w:pPr>
            <w:r w:rsidRPr="00931A09">
              <w:rPr>
                <w:rFonts w:eastAsia="Times New Roman" w:cs="Times New Roman"/>
                <w:b/>
                <w:bCs/>
                <w:color w:val="1F497D" w:themeColor="text2"/>
              </w:rPr>
              <w:t>0% (n=0)</w:t>
            </w:r>
            <w:r w:rsidRPr="00931A09">
              <w:rPr>
                <w:rFonts w:eastAsia="Times New Roman" w:cs="Times New Roman"/>
                <w:color w:val="1F497D" w:themeColor="text2"/>
              </w:rPr>
              <w:t xml:space="preserve"> </w:t>
            </w:r>
          </w:p>
        </w:tc>
        <w:tc>
          <w:tcPr>
            <w:tcW w:w="1140" w:type="pct"/>
            <w:noWrap/>
            <w:hideMark/>
          </w:tcPr>
          <w:p w14:paraId="08CC1A87"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0</w:t>
            </w:r>
          </w:p>
        </w:tc>
        <w:tc>
          <w:tcPr>
            <w:tcW w:w="1252" w:type="pct"/>
            <w:noWrap/>
            <w:hideMark/>
          </w:tcPr>
          <w:p w14:paraId="19225728"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0</w:t>
            </w:r>
          </w:p>
        </w:tc>
        <w:tc>
          <w:tcPr>
            <w:tcW w:w="645" w:type="pct"/>
            <w:noWrap/>
            <w:hideMark/>
          </w:tcPr>
          <w:p w14:paraId="55765027"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0</w:t>
            </w:r>
          </w:p>
        </w:tc>
      </w:tr>
      <w:tr w:rsidR="00F737B3" w:rsidRPr="00931A09" w14:paraId="01FA7B58" w14:textId="77777777" w:rsidTr="0042764B">
        <w:trPr>
          <w:trHeight w:val="300"/>
        </w:trPr>
        <w:tc>
          <w:tcPr>
            <w:tcW w:w="1422" w:type="pct"/>
            <w:noWrap/>
            <w:hideMark/>
          </w:tcPr>
          <w:p w14:paraId="5C9CDCDA" w14:textId="77777777" w:rsidR="00F737B3" w:rsidRPr="00931A09" w:rsidRDefault="00F737B3" w:rsidP="0042764B">
            <w:pPr>
              <w:spacing w:after="0"/>
              <w:rPr>
                <w:rFonts w:eastAsia="Times New Roman" w:cs="Times New Roman"/>
                <w:color w:val="1F497D" w:themeColor="text2"/>
              </w:rPr>
            </w:pPr>
            <w:r w:rsidRPr="00931A09">
              <w:rPr>
                <w:rFonts w:eastAsia="Times New Roman" w:cs="Times New Roman"/>
                <w:color w:val="1F497D" w:themeColor="text2"/>
              </w:rPr>
              <w:t xml:space="preserve">American Indian or Alaskan Native </w:t>
            </w:r>
          </w:p>
        </w:tc>
        <w:tc>
          <w:tcPr>
            <w:tcW w:w="541" w:type="pct"/>
            <w:noWrap/>
            <w:hideMark/>
          </w:tcPr>
          <w:p w14:paraId="08D17529" w14:textId="77777777" w:rsidR="00F737B3" w:rsidRPr="00931A09" w:rsidRDefault="00F737B3" w:rsidP="0042764B">
            <w:pPr>
              <w:spacing w:after="0"/>
              <w:rPr>
                <w:rFonts w:eastAsia="Times New Roman" w:cs="Times New Roman"/>
                <w:b/>
                <w:bCs/>
                <w:color w:val="1F497D" w:themeColor="text2"/>
              </w:rPr>
            </w:pPr>
            <w:r w:rsidRPr="00931A09">
              <w:rPr>
                <w:rFonts w:eastAsia="Times New Roman" w:cs="Times New Roman"/>
                <w:b/>
                <w:bCs/>
                <w:color w:val="1F497D" w:themeColor="text2"/>
              </w:rPr>
              <w:t>0% (n=0)</w:t>
            </w:r>
          </w:p>
        </w:tc>
        <w:tc>
          <w:tcPr>
            <w:tcW w:w="1140" w:type="pct"/>
            <w:noWrap/>
            <w:hideMark/>
          </w:tcPr>
          <w:p w14:paraId="668850D4"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0</w:t>
            </w:r>
          </w:p>
        </w:tc>
        <w:tc>
          <w:tcPr>
            <w:tcW w:w="1252" w:type="pct"/>
            <w:noWrap/>
            <w:hideMark/>
          </w:tcPr>
          <w:p w14:paraId="1691B1EE"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0</w:t>
            </w:r>
          </w:p>
        </w:tc>
        <w:tc>
          <w:tcPr>
            <w:tcW w:w="645" w:type="pct"/>
            <w:noWrap/>
            <w:hideMark/>
          </w:tcPr>
          <w:p w14:paraId="6E63B3ED" w14:textId="77777777" w:rsidR="00F737B3" w:rsidRPr="00931A09" w:rsidRDefault="00F737B3" w:rsidP="0042764B">
            <w:pPr>
              <w:spacing w:after="0"/>
              <w:jc w:val="center"/>
              <w:rPr>
                <w:rFonts w:eastAsia="Times New Roman" w:cs="Times New Roman"/>
                <w:color w:val="1F497D" w:themeColor="text2"/>
              </w:rPr>
            </w:pPr>
            <w:r w:rsidRPr="00931A09">
              <w:rPr>
                <w:rFonts w:eastAsia="Times New Roman" w:cs="Times New Roman"/>
                <w:color w:val="1F497D" w:themeColor="text2"/>
              </w:rPr>
              <w:t>0</w:t>
            </w:r>
          </w:p>
        </w:tc>
      </w:tr>
    </w:tbl>
    <w:p w14:paraId="015A9658" w14:textId="77777777" w:rsidR="00155D49" w:rsidRPr="00931A09" w:rsidRDefault="00155D49" w:rsidP="00155D49">
      <w:pPr>
        <w:autoSpaceDE w:val="0"/>
        <w:autoSpaceDN w:val="0"/>
        <w:rPr>
          <w:iCs/>
          <w:color w:val="1F497D" w:themeColor="text2"/>
          <w:lang w:val="en"/>
        </w:rPr>
      </w:pPr>
      <w:r w:rsidRPr="00931A09">
        <w:rPr>
          <w:rFonts w:cstheme="minorHAnsi"/>
          <w:bCs/>
          <w:color w:val="1F497D" w:themeColor="text2"/>
        </w:rPr>
        <w:t xml:space="preserve">N.S. = Not significant at p=0.05 </w:t>
      </w:r>
    </w:p>
    <w:p w14:paraId="79A93518" w14:textId="18BDC024" w:rsidR="00155D49" w:rsidRDefault="009C7513" w:rsidP="00092566">
      <w:pPr>
        <w:autoSpaceDE w:val="0"/>
        <w:autoSpaceDN w:val="0"/>
        <w:adjustRightInd w:val="0"/>
        <w:spacing w:after="0" w:line="240" w:lineRule="auto"/>
        <w:rPr>
          <w:rFonts w:cstheme="minorHAnsi"/>
          <w:bCs/>
          <w:color w:val="1F497D" w:themeColor="text2"/>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155D49" w:rsidRPr="00931A09">
        <w:rPr>
          <w:rFonts w:cstheme="minorHAnsi"/>
          <w:bCs/>
          <w:color w:val="1F497D" w:themeColor="text2"/>
        </w:rPr>
        <w:t>Not Applicable</w:t>
      </w:r>
      <w:r w:rsidR="00155D49">
        <w:rPr>
          <w:rFonts w:cstheme="minorHAnsi"/>
          <w:bCs/>
          <w:color w:val="1F497D" w:themeColor="text2"/>
        </w:rPr>
        <w:t>.</w:t>
      </w:r>
    </w:p>
    <w:p w14:paraId="4280D110" w14:textId="77777777" w:rsidR="008E4B63" w:rsidRPr="008E4B63" w:rsidRDefault="008E4B63" w:rsidP="00092566">
      <w:pPr>
        <w:autoSpaceDE w:val="0"/>
        <w:autoSpaceDN w:val="0"/>
        <w:adjustRightInd w:val="0"/>
        <w:spacing w:after="0" w:line="240" w:lineRule="auto"/>
        <w:rPr>
          <w:rFonts w:cstheme="minorHAnsi"/>
          <w:bCs/>
          <w:color w:val="1F497D" w:themeColor="text2"/>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432CCDCA" w:rsidR="00001D73" w:rsidRDefault="00743E46" w:rsidP="00092566">
      <w:pPr>
        <w:autoSpaceDE w:val="0"/>
        <w:autoSpaceDN w:val="0"/>
        <w:adjustRightInd w:val="0"/>
        <w:spacing w:after="0" w:line="240" w:lineRule="auto"/>
        <w:rPr>
          <w:rFonts w:cstheme="minorHAnsi"/>
          <w:bCs/>
          <w:color w:val="1F497D" w:themeColor="text2"/>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155D49" w:rsidRPr="00931A09">
        <w:rPr>
          <w:rFonts w:cstheme="minorHAnsi"/>
          <w:bCs/>
          <w:color w:val="1F497D" w:themeColor="text2"/>
        </w:rPr>
        <w:t>Not Applicable</w:t>
      </w:r>
      <w:r w:rsidR="00155D49">
        <w:rPr>
          <w:rFonts w:cstheme="minorHAnsi"/>
          <w:bCs/>
          <w:color w:val="1F497D" w:themeColor="text2"/>
        </w:rPr>
        <w:t>.</w:t>
      </w:r>
    </w:p>
    <w:p w14:paraId="28DFA868" w14:textId="77777777" w:rsidR="00155D49" w:rsidRPr="00001D73" w:rsidRDefault="00155D49" w:rsidP="00092566">
      <w:pPr>
        <w:autoSpaceDE w:val="0"/>
        <w:autoSpaceDN w:val="0"/>
        <w:adjustRightInd w:val="0"/>
        <w:spacing w:after="0" w:line="240" w:lineRule="auto"/>
        <w:rPr>
          <w:rFonts w:cstheme="minorHAnsi"/>
          <w:b/>
          <w:bCs/>
        </w:rPr>
      </w:pPr>
    </w:p>
    <w:p w14:paraId="0CABCFFE" w14:textId="3BB57F03" w:rsidR="00001D73" w:rsidRDefault="009C7513" w:rsidP="00092566">
      <w:pPr>
        <w:autoSpaceDE w:val="0"/>
        <w:autoSpaceDN w:val="0"/>
        <w:adjustRightInd w:val="0"/>
        <w:spacing w:after="0" w:line="240" w:lineRule="auto"/>
        <w:rPr>
          <w:rFonts w:cstheme="minorHAnsi"/>
          <w:bCs/>
          <w:color w:val="1F497D" w:themeColor="text2"/>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155D49" w:rsidRPr="00931A09">
        <w:rPr>
          <w:rFonts w:cstheme="minorHAnsi"/>
          <w:bCs/>
          <w:color w:val="1F497D" w:themeColor="text2"/>
        </w:rPr>
        <w:t>Not Applicable</w:t>
      </w:r>
      <w:r w:rsidR="00155D49">
        <w:rPr>
          <w:rFonts w:cstheme="minorHAnsi"/>
          <w:bCs/>
          <w:color w:val="1F497D" w:themeColor="text2"/>
        </w:rPr>
        <w:t>.</w:t>
      </w:r>
    </w:p>
    <w:p w14:paraId="3CD66883" w14:textId="77777777" w:rsidR="00155D49" w:rsidRDefault="00155D49" w:rsidP="00092566">
      <w:pPr>
        <w:autoSpaceDE w:val="0"/>
        <w:autoSpaceDN w:val="0"/>
        <w:adjustRightInd w:val="0"/>
        <w:spacing w:after="0" w:line="240" w:lineRule="auto"/>
        <w:rPr>
          <w:rFonts w:cstheme="minorHAnsi"/>
          <w:b/>
          <w:bCs/>
        </w:rPr>
      </w:pPr>
    </w:p>
    <w:p w14:paraId="0CABCFFF" w14:textId="6E2C3190" w:rsidR="00743E46" w:rsidRDefault="009C7513" w:rsidP="00092566">
      <w:pPr>
        <w:autoSpaceDE w:val="0"/>
        <w:autoSpaceDN w:val="0"/>
        <w:adjustRightInd w:val="0"/>
        <w:spacing w:after="0" w:line="240" w:lineRule="auto"/>
        <w:rPr>
          <w:rFonts w:cstheme="minorHAnsi"/>
          <w:bCs/>
          <w:color w:val="1F497D" w:themeColor="text2"/>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155D49" w:rsidRPr="00931A09">
        <w:rPr>
          <w:rFonts w:cstheme="minorHAnsi"/>
          <w:bCs/>
          <w:color w:val="1F497D" w:themeColor="text2"/>
        </w:rPr>
        <w:t>Not Applicable</w:t>
      </w:r>
      <w:r w:rsidR="00155D49">
        <w:rPr>
          <w:rFonts w:cstheme="minorHAnsi"/>
          <w:bCs/>
          <w:color w:val="1F497D" w:themeColor="text2"/>
        </w:rPr>
        <w:t>.</w:t>
      </w:r>
    </w:p>
    <w:p w14:paraId="3076572D" w14:textId="77777777" w:rsidR="00155D49" w:rsidRDefault="00155D49"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9" w:name="question2b49"/>
      <w:bookmarkEnd w:id="19"/>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46FB288C" w:rsidR="00092566" w:rsidRPr="00155D49" w:rsidRDefault="00155D49" w:rsidP="00155D49">
      <w:pPr>
        <w:rPr>
          <w:rFonts w:cstheme="minorHAnsi"/>
          <w:bCs/>
        </w:rPr>
      </w:pPr>
      <w:r w:rsidRPr="00155D49">
        <w:rPr>
          <w:rFonts w:cstheme="minorHAnsi"/>
          <w:bCs/>
          <w:color w:val="1F497D" w:themeColor="text2"/>
        </w:rPr>
        <w:t>Not Applicable.</w:t>
      </w:r>
    </w:p>
    <w:p w14:paraId="0CABD002" w14:textId="22EC45E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155D49" w:rsidRPr="00931A09">
        <w:rPr>
          <w:rFonts w:cstheme="minorHAnsi"/>
          <w:bCs/>
          <w:color w:val="1F497D" w:themeColor="text2"/>
        </w:rPr>
        <w:t>Not Applicable</w:t>
      </w:r>
      <w:r w:rsidR="00155D49">
        <w:rPr>
          <w:rFonts w:cstheme="minorHAnsi"/>
          <w:bCs/>
          <w:color w:val="1F497D" w:themeColor="text2"/>
        </w:rPr>
        <w:t>.</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5D43A568" w:rsidR="003755CB" w:rsidRDefault="00155D49" w:rsidP="00D61410">
      <w:pPr>
        <w:autoSpaceDE w:val="0"/>
        <w:autoSpaceDN w:val="0"/>
        <w:adjustRightInd w:val="0"/>
        <w:spacing w:after="0" w:line="240" w:lineRule="auto"/>
        <w:rPr>
          <w:rFonts w:cstheme="minorHAnsi"/>
          <w:b/>
          <w:bCs/>
        </w:rPr>
      </w:pPr>
      <w:r w:rsidRPr="00931A09">
        <w:rPr>
          <w:rFonts w:cstheme="minorHAnsi"/>
          <w:bCs/>
          <w:color w:val="1F497D" w:themeColor="text2"/>
        </w:rPr>
        <w:t>Not Applicable</w:t>
      </w:r>
      <w:r>
        <w:rPr>
          <w:rFonts w:cstheme="minorHAnsi"/>
          <w:bCs/>
          <w:color w:val="1F497D" w:themeColor="text2"/>
        </w:rPr>
        <w:t>.</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lastRenderedPageBreak/>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0" w:name="section2b5"/>
      <w:bookmarkEnd w:id="20"/>
      <w:r>
        <w:rPr>
          <w:rFonts w:cstheme="minorHAnsi"/>
          <w:b/>
          <w:bCs/>
        </w:rPr>
        <w:t>2b4</w:t>
      </w:r>
      <w:r w:rsidR="00D61410" w:rsidRPr="00A25024">
        <w:rPr>
          <w:rFonts w:cstheme="minorHAnsi"/>
          <w:b/>
          <w:bCs/>
        </w:rPr>
        <w:t>. IDENTIFICATION OF STATISTICALLY SIGNIFICANT &amp; MEANINGFUL DIFFERENCES IN PERFORMANCE</w:t>
      </w:r>
    </w:p>
    <w:p w14:paraId="0CABD009" w14:textId="22AC6312" w:rsidR="00D61410" w:rsidRPr="008E4B63" w:rsidRDefault="009C7513" w:rsidP="008E4B63">
      <w:pPr>
        <w:rPr>
          <w:iCs/>
          <w:color w:val="548DD4" w:themeColor="text2" w:themeTint="99"/>
          <w:lang w:val="en"/>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r w:rsidR="00155D49" w:rsidRPr="00931A09">
        <w:rPr>
          <w:iCs/>
          <w:color w:val="1F497D" w:themeColor="text2"/>
          <w:lang w:val="en"/>
        </w:rPr>
        <w:t xml:space="preserve">We performed an analysis to examine whether the </w:t>
      </w:r>
      <w:proofErr w:type="spellStart"/>
      <w:r w:rsidR="00155D49" w:rsidRPr="00931A09">
        <w:rPr>
          <w:iCs/>
          <w:color w:val="1F497D" w:themeColor="text2"/>
          <w:lang w:val="en"/>
        </w:rPr>
        <w:t>CoreQ</w:t>
      </w:r>
      <w:proofErr w:type="spellEnd"/>
      <w:r w:rsidR="00155D49" w:rsidRPr="00931A09">
        <w:rPr>
          <w:iCs/>
          <w:color w:val="1F497D" w:themeColor="text2"/>
          <w:lang w:val="en"/>
        </w:rPr>
        <w:t xml:space="preserve"> Short Stay Discharge measure captured clinically/practically meaningful differences between providers. We produced a histogram of the scores for the providers in the </w:t>
      </w:r>
      <w:r w:rsidR="00155D49" w:rsidRPr="00931A09">
        <w:rPr>
          <w:color w:val="1F497D" w:themeColor="text2"/>
        </w:rPr>
        <w:t xml:space="preserve">Pilot </w:t>
      </w:r>
      <w:proofErr w:type="spellStart"/>
      <w:r w:rsidR="00155D49" w:rsidRPr="00931A09">
        <w:rPr>
          <w:rFonts w:cs="Arial"/>
          <w:color w:val="1F497D" w:themeColor="text2"/>
        </w:rPr>
        <w:t>CoreQ</w:t>
      </w:r>
      <w:proofErr w:type="spellEnd"/>
      <w:r w:rsidR="00155D49" w:rsidRPr="00931A09">
        <w:rPr>
          <w:rFonts w:cs="Arial"/>
          <w:color w:val="1F497D" w:themeColor="text2"/>
        </w:rPr>
        <w:t>: Short Stay Discharge questionnaire</w:t>
      </w:r>
      <w:r w:rsidR="00155D49" w:rsidRPr="00931A09">
        <w:rPr>
          <w:iCs/>
          <w:color w:val="1F497D" w:themeColor="text2"/>
          <w:lang w:val="en"/>
        </w:rPr>
        <w:t xml:space="preserve"> sample (figure 1b.2). </w:t>
      </w:r>
    </w:p>
    <w:p w14:paraId="32EBCFD8" w14:textId="62E11E30" w:rsidR="00F737B3" w:rsidRDefault="009C7513" w:rsidP="00D61410">
      <w:pPr>
        <w:autoSpaceDE w:val="0"/>
        <w:autoSpaceDN w:val="0"/>
        <w:adjustRightInd w:val="0"/>
        <w:spacing w:after="0" w:line="240" w:lineRule="auto"/>
        <w:rPr>
          <w:rFonts w:cstheme="minorHAnsi"/>
          <w:bCs/>
          <w:color w:val="1F497D" w:themeColor="text2"/>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155D49" w:rsidRPr="00931A09">
        <w:rPr>
          <w:rFonts w:cstheme="minorHAnsi"/>
          <w:bCs/>
          <w:color w:val="1F497D" w:themeColor="text2"/>
        </w:rPr>
        <w:t>See histogram</w:t>
      </w:r>
      <w:r w:rsidR="000243BA">
        <w:rPr>
          <w:rFonts w:cstheme="minorHAnsi"/>
          <w:bCs/>
          <w:color w:val="1F497D" w:themeColor="text2"/>
        </w:rPr>
        <w:t xml:space="preserve"> below</w:t>
      </w:r>
      <w:r w:rsidR="00155D49" w:rsidRPr="00931A09">
        <w:rPr>
          <w:rFonts w:cstheme="minorHAnsi"/>
          <w:bCs/>
          <w:color w:val="1F497D" w:themeColor="text2"/>
        </w:rPr>
        <w:t xml:space="preserve"> (figure 1b.2)</w:t>
      </w:r>
      <w:r w:rsidR="000243BA">
        <w:rPr>
          <w:rFonts w:cstheme="minorHAnsi"/>
          <w:bCs/>
          <w:color w:val="1F497D" w:themeColor="text2"/>
        </w:rPr>
        <w:t xml:space="preserve"> and table 1b.2.d</w:t>
      </w:r>
      <w:r w:rsidR="00155D49" w:rsidRPr="00931A09">
        <w:rPr>
          <w:rFonts w:cstheme="minorHAnsi"/>
          <w:bCs/>
          <w:color w:val="1F497D" w:themeColor="text2"/>
        </w:rPr>
        <w:t xml:space="preserve"> showcasing the distribution of scores</w:t>
      </w:r>
    </w:p>
    <w:p w14:paraId="235421F2" w14:textId="77777777" w:rsidR="0042764B" w:rsidRDefault="0042764B" w:rsidP="0042764B">
      <w:pPr>
        <w:rPr>
          <w:b/>
        </w:rPr>
      </w:pPr>
    </w:p>
    <w:p w14:paraId="3F6694E1" w14:textId="0B1442D2" w:rsidR="000243BA" w:rsidRPr="0042764B" w:rsidRDefault="000243BA" w:rsidP="0042764B">
      <w:pPr>
        <w:rPr>
          <w:b/>
        </w:rPr>
      </w:pPr>
      <w:r w:rsidRPr="008F095A">
        <w:rPr>
          <w:b/>
        </w:rPr>
        <w:t xml:space="preserve">Figure1b.2: Distribution of </w:t>
      </w:r>
      <w:proofErr w:type="spellStart"/>
      <w:r w:rsidRPr="008F095A">
        <w:rPr>
          <w:b/>
        </w:rPr>
        <w:t>CoreQ</w:t>
      </w:r>
      <w:proofErr w:type="spellEnd"/>
      <w:r w:rsidRPr="008F095A">
        <w:rPr>
          <w:b/>
        </w:rPr>
        <w:t>: Short Stay Discharge Measure</w:t>
      </w:r>
    </w:p>
    <w:p w14:paraId="5D6A4E02" w14:textId="77777777" w:rsidR="000243BA" w:rsidRPr="00947D60" w:rsidRDefault="000243BA" w:rsidP="000243BA">
      <w:pPr>
        <w:rPr>
          <w:b/>
          <w:i/>
        </w:rPr>
      </w:pPr>
      <w:r w:rsidRPr="00947D60">
        <w:rPr>
          <w:noProof/>
        </w:rPr>
        <w:drawing>
          <wp:inline distT="0" distB="0" distL="0" distR="0" wp14:anchorId="523F8D80" wp14:editId="7443E950">
            <wp:extent cx="4487056" cy="4457700"/>
            <wp:effectExtent l="0" t="0" r="8890" b="0"/>
            <wp:docPr id="2" name="Picture 2" descr="This graph shows the distribution of the CoreQ short-stay discharge resident satisfaction scores, ranging from 15 to 95%. The graph breaks down the number of total facilities in each 5% interval of satisfaction rate. For example, there were 11 facilities for whom the CoreQ long-stay resident score was greater than 90% and less than or equal to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id:image001.png@01D0D9A5.C3AEABE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16351" cy="4486803"/>
                    </a:xfrm>
                    <a:prstGeom prst="rect">
                      <a:avLst/>
                    </a:prstGeom>
                    <a:noFill/>
                    <a:ln>
                      <a:noFill/>
                    </a:ln>
                  </pic:spPr>
                </pic:pic>
              </a:graphicData>
            </a:graphic>
          </wp:inline>
        </w:drawing>
      </w:r>
    </w:p>
    <w:p w14:paraId="775C30A5" w14:textId="19F98B15" w:rsidR="000243BA" w:rsidRPr="008F095A" w:rsidRDefault="000243BA" w:rsidP="000243BA">
      <w:pPr>
        <w:spacing w:after="0"/>
        <w:rPr>
          <w:b/>
        </w:rPr>
      </w:pPr>
      <w:r w:rsidRPr="008F095A">
        <w:rPr>
          <w:b/>
        </w:rPr>
        <w:lastRenderedPageBreak/>
        <w:t xml:space="preserve">Table 1b.2.d: Overall Descriptive Information for the </w:t>
      </w:r>
      <w:proofErr w:type="spellStart"/>
      <w:r w:rsidRPr="008F095A">
        <w:rPr>
          <w:b/>
        </w:rPr>
        <w:t>CoreQ</w:t>
      </w:r>
      <w:proofErr w:type="spellEnd"/>
      <w:r w:rsidRPr="008F095A">
        <w:rPr>
          <w:b/>
        </w:rPr>
        <w:t xml:space="preserve">: Short Stay Discharge Measure </w:t>
      </w:r>
    </w:p>
    <w:tbl>
      <w:tblPr>
        <w:tblW w:w="2959" w:type="dxa"/>
        <w:tblLook w:val="04A0" w:firstRow="1" w:lastRow="0" w:firstColumn="1" w:lastColumn="0" w:noHBand="0" w:noVBand="1"/>
      </w:tblPr>
      <w:tblGrid>
        <w:gridCol w:w="1139"/>
        <w:gridCol w:w="1820"/>
      </w:tblGrid>
      <w:tr w:rsidR="00B6111F" w:rsidRPr="00B6111F" w14:paraId="707DBAC6" w14:textId="77777777" w:rsidTr="0042764B">
        <w:trPr>
          <w:trHeight w:val="300"/>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1713C" w14:textId="18002168" w:rsidR="00B6111F" w:rsidRPr="00B6111F" w:rsidRDefault="00125703" w:rsidP="00B6111F">
            <w:pPr>
              <w:spacing w:after="0" w:line="240" w:lineRule="auto"/>
              <w:rPr>
                <w:rFonts w:ascii="Calibri" w:eastAsia="Times New Roman" w:hAnsi="Calibri" w:cs="Calibri"/>
                <w:b/>
                <w:bCs/>
                <w:color w:val="000000"/>
              </w:rPr>
            </w:pPr>
            <w:r>
              <w:rPr>
                <w:rFonts w:ascii="Calibri" w:eastAsia="Times New Roman" w:hAnsi="Calibri" w:cs="Times New Roman"/>
                <w:b/>
                <w:bCs/>
                <w:color w:val="000000"/>
              </w:rPr>
              <w:t>Percentile</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6B81E010" w14:textId="77777777" w:rsidR="00B6111F" w:rsidRPr="00B6111F" w:rsidRDefault="00B6111F" w:rsidP="00B6111F">
            <w:pPr>
              <w:spacing w:after="0" w:line="240" w:lineRule="auto"/>
              <w:rPr>
                <w:rFonts w:ascii="Calibri" w:eastAsia="Times New Roman" w:hAnsi="Calibri" w:cs="Calibri"/>
                <w:b/>
                <w:bCs/>
                <w:color w:val="000000"/>
              </w:rPr>
            </w:pPr>
            <w:r w:rsidRPr="00B6111F">
              <w:rPr>
                <w:rFonts w:ascii="Calibri" w:eastAsia="Times New Roman" w:hAnsi="Calibri" w:cs="Calibri"/>
                <w:b/>
                <w:bCs/>
                <w:color w:val="000000"/>
              </w:rPr>
              <w:t>Measure Score</w:t>
            </w:r>
          </w:p>
        </w:tc>
      </w:tr>
      <w:tr w:rsidR="00B6111F" w:rsidRPr="00B6111F" w14:paraId="30338507" w14:textId="77777777" w:rsidTr="0042764B">
        <w:trPr>
          <w:trHeight w:val="3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22732C9A" w14:textId="77777777" w:rsidR="00B6111F" w:rsidRPr="00B6111F" w:rsidRDefault="00B6111F" w:rsidP="00B6111F">
            <w:pPr>
              <w:spacing w:after="0" w:line="240" w:lineRule="auto"/>
              <w:jc w:val="center"/>
              <w:rPr>
                <w:rFonts w:ascii="Calibri" w:eastAsia="Times New Roman" w:hAnsi="Calibri" w:cs="Calibri"/>
                <w:color w:val="000000"/>
              </w:rPr>
            </w:pPr>
            <w:r w:rsidRPr="00B6111F">
              <w:rPr>
                <w:rFonts w:ascii="Calibri" w:eastAsia="Times New Roman" w:hAnsi="Calibri" w:cs="Times New Roman"/>
                <w:color w:val="000000"/>
              </w:rPr>
              <w:t>min</w:t>
            </w:r>
          </w:p>
        </w:tc>
        <w:tc>
          <w:tcPr>
            <w:tcW w:w="1820" w:type="dxa"/>
            <w:tcBorders>
              <w:top w:val="nil"/>
              <w:left w:val="nil"/>
              <w:bottom w:val="single" w:sz="4" w:space="0" w:color="auto"/>
              <w:right w:val="single" w:sz="4" w:space="0" w:color="auto"/>
            </w:tcBorders>
            <w:shd w:val="clear" w:color="auto" w:fill="auto"/>
            <w:noWrap/>
            <w:vAlign w:val="center"/>
            <w:hideMark/>
          </w:tcPr>
          <w:p w14:paraId="3782CE5D" w14:textId="77777777" w:rsidR="00B6111F" w:rsidRPr="00B6111F" w:rsidRDefault="00B6111F" w:rsidP="00B6111F">
            <w:pPr>
              <w:spacing w:after="0" w:line="240" w:lineRule="auto"/>
              <w:jc w:val="right"/>
              <w:rPr>
                <w:rFonts w:ascii="Calibri" w:eastAsia="Times New Roman" w:hAnsi="Calibri" w:cs="Calibri"/>
                <w:color w:val="000000"/>
              </w:rPr>
            </w:pPr>
            <w:r w:rsidRPr="00B6111F">
              <w:rPr>
                <w:rFonts w:ascii="Calibri" w:eastAsia="Times New Roman" w:hAnsi="Calibri" w:cs="Calibri"/>
                <w:color w:val="000000"/>
              </w:rPr>
              <w:t>25</w:t>
            </w:r>
          </w:p>
        </w:tc>
      </w:tr>
      <w:tr w:rsidR="00B6111F" w:rsidRPr="00B6111F" w14:paraId="19F121BF" w14:textId="77777777" w:rsidTr="0042764B">
        <w:trPr>
          <w:trHeight w:val="3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43831CB5" w14:textId="77777777" w:rsidR="00B6111F" w:rsidRPr="00B6111F" w:rsidRDefault="00B6111F" w:rsidP="00B6111F">
            <w:pPr>
              <w:spacing w:after="0" w:line="240" w:lineRule="auto"/>
              <w:jc w:val="center"/>
              <w:rPr>
                <w:rFonts w:ascii="Calibri" w:eastAsia="Times New Roman" w:hAnsi="Calibri" w:cs="Calibri"/>
                <w:color w:val="000000"/>
              </w:rPr>
            </w:pPr>
            <w:r w:rsidRPr="00B6111F">
              <w:rPr>
                <w:rFonts w:ascii="Calibri" w:eastAsia="Times New Roman" w:hAnsi="Calibri" w:cs="Times New Roman"/>
                <w:color w:val="000000"/>
              </w:rPr>
              <w:t>p25</w:t>
            </w:r>
          </w:p>
        </w:tc>
        <w:tc>
          <w:tcPr>
            <w:tcW w:w="1820" w:type="dxa"/>
            <w:tcBorders>
              <w:top w:val="nil"/>
              <w:left w:val="nil"/>
              <w:bottom w:val="single" w:sz="4" w:space="0" w:color="auto"/>
              <w:right w:val="single" w:sz="4" w:space="0" w:color="auto"/>
            </w:tcBorders>
            <w:shd w:val="clear" w:color="auto" w:fill="auto"/>
            <w:noWrap/>
            <w:vAlign w:val="center"/>
            <w:hideMark/>
          </w:tcPr>
          <w:p w14:paraId="17F12A51" w14:textId="77777777" w:rsidR="00B6111F" w:rsidRPr="00B6111F" w:rsidRDefault="00B6111F" w:rsidP="00B6111F">
            <w:pPr>
              <w:spacing w:after="0" w:line="240" w:lineRule="auto"/>
              <w:jc w:val="right"/>
              <w:rPr>
                <w:rFonts w:ascii="Calibri" w:eastAsia="Times New Roman" w:hAnsi="Calibri" w:cs="Calibri"/>
                <w:color w:val="000000"/>
              </w:rPr>
            </w:pPr>
            <w:r w:rsidRPr="00B6111F">
              <w:rPr>
                <w:rFonts w:ascii="Calibri" w:eastAsia="Times New Roman" w:hAnsi="Calibri" w:cs="Calibri"/>
                <w:color w:val="000000"/>
              </w:rPr>
              <w:t>75</w:t>
            </w:r>
          </w:p>
        </w:tc>
      </w:tr>
      <w:tr w:rsidR="00B6111F" w:rsidRPr="00B6111F" w14:paraId="12E9280B" w14:textId="77777777" w:rsidTr="0042764B">
        <w:trPr>
          <w:trHeight w:val="3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52A85854" w14:textId="77777777" w:rsidR="00B6111F" w:rsidRPr="00B6111F" w:rsidRDefault="00B6111F" w:rsidP="00B6111F">
            <w:pPr>
              <w:spacing w:after="0" w:line="240" w:lineRule="auto"/>
              <w:jc w:val="center"/>
              <w:rPr>
                <w:rFonts w:ascii="Calibri" w:eastAsia="Times New Roman" w:hAnsi="Calibri" w:cs="Calibri"/>
                <w:color w:val="000000"/>
              </w:rPr>
            </w:pPr>
            <w:r w:rsidRPr="00B6111F">
              <w:rPr>
                <w:rFonts w:ascii="Calibri" w:eastAsia="Times New Roman" w:hAnsi="Calibri" w:cs="Times New Roman"/>
                <w:color w:val="000000"/>
              </w:rPr>
              <w:t>p50</w:t>
            </w:r>
          </w:p>
        </w:tc>
        <w:tc>
          <w:tcPr>
            <w:tcW w:w="1820" w:type="dxa"/>
            <w:tcBorders>
              <w:top w:val="nil"/>
              <w:left w:val="nil"/>
              <w:bottom w:val="single" w:sz="4" w:space="0" w:color="auto"/>
              <w:right w:val="single" w:sz="4" w:space="0" w:color="auto"/>
            </w:tcBorders>
            <w:shd w:val="clear" w:color="auto" w:fill="auto"/>
            <w:noWrap/>
            <w:vAlign w:val="center"/>
            <w:hideMark/>
          </w:tcPr>
          <w:p w14:paraId="1F517458" w14:textId="77777777" w:rsidR="00B6111F" w:rsidRPr="00B6111F" w:rsidRDefault="00B6111F" w:rsidP="00B6111F">
            <w:pPr>
              <w:spacing w:after="0" w:line="240" w:lineRule="auto"/>
              <w:jc w:val="right"/>
              <w:rPr>
                <w:rFonts w:ascii="Calibri" w:eastAsia="Times New Roman" w:hAnsi="Calibri" w:cs="Calibri"/>
                <w:color w:val="000000"/>
              </w:rPr>
            </w:pPr>
            <w:r w:rsidRPr="00B6111F">
              <w:rPr>
                <w:rFonts w:ascii="Calibri" w:eastAsia="Times New Roman" w:hAnsi="Calibri" w:cs="Calibri"/>
                <w:color w:val="000000"/>
              </w:rPr>
              <w:t>82.5</w:t>
            </w:r>
          </w:p>
        </w:tc>
      </w:tr>
      <w:tr w:rsidR="00B6111F" w:rsidRPr="00B6111F" w14:paraId="582DB907" w14:textId="77777777" w:rsidTr="0042764B">
        <w:trPr>
          <w:trHeight w:val="3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15B1D9D5" w14:textId="77777777" w:rsidR="00B6111F" w:rsidRPr="00B6111F" w:rsidRDefault="00B6111F" w:rsidP="00B6111F">
            <w:pPr>
              <w:spacing w:after="0" w:line="240" w:lineRule="auto"/>
              <w:jc w:val="center"/>
              <w:rPr>
                <w:rFonts w:ascii="Calibri" w:eastAsia="Times New Roman" w:hAnsi="Calibri" w:cs="Calibri"/>
                <w:color w:val="000000"/>
              </w:rPr>
            </w:pPr>
            <w:r w:rsidRPr="00B6111F">
              <w:rPr>
                <w:rFonts w:ascii="Calibri" w:eastAsia="Times New Roman" w:hAnsi="Calibri" w:cs="Times New Roman"/>
                <w:color w:val="000000"/>
              </w:rPr>
              <w:t>p75</w:t>
            </w:r>
          </w:p>
        </w:tc>
        <w:tc>
          <w:tcPr>
            <w:tcW w:w="1820" w:type="dxa"/>
            <w:tcBorders>
              <w:top w:val="nil"/>
              <w:left w:val="nil"/>
              <w:bottom w:val="single" w:sz="4" w:space="0" w:color="auto"/>
              <w:right w:val="single" w:sz="4" w:space="0" w:color="auto"/>
            </w:tcBorders>
            <w:shd w:val="clear" w:color="auto" w:fill="auto"/>
            <w:noWrap/>
            <w:vAlign w:val="center"/>
            <w:hideMark/>
          </w:tcPr>
          <w:p w14:paraId="62FE7DD1" w14:textId="77777777" w:rsidR="00B6111F" w:rsidRPr="00B6111F" w:rsidRDefault="00B6111F" w:rsidP="00B6111F">
            <w:pPr>
              <w:spacing w:after="0" w:line="240" w:lineRule="auto"/>
              <w:jc w:val="right"/>
              <w:rPr>
                <w:rFonts w:ascii="Calibri" w:eastAsia="Times New Roman" w:hAnsi="Calibri" w:cs="Calibri"/>
                <w:color w:val="000000"/>
              </w:rPr>
            </w:pPr>
            <w:r w:rsidRPr="00B6111F">
              <w:rPr>
                <w:rFonts w:ascii="Calibri" w:eastAsia="Times New Roman" w:hAnsi="Calibri" w:cs="Calibri"/>
                <w:color w:val="000000"/>
              </w:rPr>
              <w:t>88.6</w:t>
            </w:r>
          </w:p>
        </w:tc>
      </w:tr>
      <w:tr w:rsidR="00B6111F" w:rsidRPr="00B6111F" w14:paraId="351DE5A5" w14:textId="77777777" w:rsidTr="0042764B">
        <w:trPr>
          <w:trHeight w:val="3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6D203647" w14:textId="77777777" w:rsidR="00B6111F" w:rsidRPr="00B6111F" w:rsidRDefault="00B6111F" w:rsidP="00B6111F">
            <w:pPr>
              <w:spacing w:after="0" w:line="240" w:lineRule="auto"/>
              <w:jc w:val="center"/>
              <w:rPr>
                <w:rFonts w:ascii="Calibri" w:eastAsia="Times New Roman" w:hAnsi="Calibri" w:cs="Calibri"/>
                <w:color w:val="000000"/>
              </w:rPr>
            </w:pPr>
            <w:r w:rsidRPr="00B6111F">
              <w:rPr>
                <w:rFonts w:ascii="Calibri" w:eastAsia="Times New Roman" w:hAnsi="Calibri" w:cs="Times New Roman"/>
                <w:color w:val="000000"/>
              </w:rPr>
              <w:t>max</w:t>
            </w:r>
          </w:p>
        </w:tc>
        <w:tc>
          <w:tcPr>
            <w:tcW w:w="1820" w:type="dxa"/>
            <w:tcBorders>
              <w:top w:val="nil"/>
              <w:left w:val="nil"/>
              <w:bottom w:val="single" w:sz="4" w:space="0" w:color="auto"/>
              <w:right w:val="single" w:sz="4" w:space="0" w:color="auto"/>
            </w:tcBorders>
            <w:shd w:val="clear" w:color="auto" w:fill="auto"/>
            <w:noWrap/>
            <w:vAlign w:val="center"/>
            <w:hideMark/>
          </w:tcPr>
          <w:p w14:paraId="07CF41D9" w14:textId="77777777" w:rsidR="00B6111F" w:rsidRPr="00B6111F" w:rsidRDefault="00B6111F" w:rsidP="00B6111F">
            <w:pPr>
              <w:spacing w:after="0" w:line="240" w:lineRule="auto"/>
              <w:jc w:val="right"/>
              <w:rPr>
                <w:rFonts w:ascii="Calibri" w:eastAsia="Times New Roman" w:hAnsi="Calibri" w:cs="Calibri"/>
                <w:color w:val="000000"/>
              </w:rPr>
            </w:pPr>
            <w:r w:rsidRPr="00B6111F">
              <w:rPr>
                <w:rFonts w:ascii="Calibri" w:eastAsia="Times New Roman" w:hAnsi="Calibri" w:cs="Calibri"/>
                <w:color w:val="000000"/>
              </w:rPr>
              <w:t>100</w:t>
            </w:r>
          </w:p>
        </w:tc>
      </w:tr>
    </w:tbl>
    <w:p w14:paraId="0CABD00B" w14:textId="77777777" w:rsidR="00D61410" w:rsidRPr="00927027" w:rsidRDefault="00D61410" w:rsidP="00D61410">
      <w:pPr>
        <w:autoSpaceDE w:val="0"/>
        <w:autoSpaceDN w:val="0"/>
        <w:adjustRightInd w:val="0"/>
        <w:spacing w:after="0" w:line="240" w:lineRule="auto"/>
        <w:rPr>
          <w:rFonts w:cstheme="minorHAnsi"/>
          <w:bCs/>
        </w:rPr>
      </w:pPr>
    </w:p>
    <w:p w14:paraId="2E40A38E" w14:textId="77777777" w:rsidR="00155D49" w:rsidRPr="00931A09" w:rsidRDefault="009C7513" w:rsidP="00155D49">
      <w:pPr>
        <w:autoSpaceDE w:val="0"/>
        <w:autoSpaceDN w:val="0"/>
        <w:adjustRightInd w:val="0"/>
        <w:spacing w:after="0" w:line="240" w:lineRule="auto"/>
        <w:rPr>
          <w:rFonts w:cstheme="minorHAnsi"/>
          <w:bCs/>
          <w:color w:val="1F497D" w:themeColor="text2"/>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155D49" w:rsidRPr="00931A09">
        <w:rPr>
          <w:rFonts w:cstheme="minorHAnsi"/>
          <w:bCs/>
          <w:color w:val="1F497D" w:themeColor="text2"/>
        </w:rPr>
        <w:t xml:space="preserve">The </w:t>
      </w:r>
      <w:proofErr w:type="spellStart"/>
      <w:r w:rsidR="00155D49" w:rsidRPr="00931A09">
        <w:rPr>
          <w:rFonts w:cstheme="minorHAnsi"/>
          <w:bCs/>
          <w:color w:val="1F497D" w:themeColor="text2"/>
        </w:rPr>
        <w:t>CoreQ</w:t>
      </w:r>
      <w:proofErr w:type="spellEnd"/>
      <w:r w:rsidR="00155D49" w:rsidRPr="00931A09">
        <w:rPr>
          <w:rFonts w:cstheme="minorHAnsi"/>
          <w:bCs/>
          <w:color w:val="1F497D" w:themeColor="text2"/>
        </w:rPr>
        <w:t xml:space="preserve"> Short Stay Discharge scores reflect practical and meaningful differences in quality between facilities. The histogram in Section 2b5.2 (figure 1b.2) shows that the distribution of summary scores is quite wide, indicating the scores can be used to differentiate facilities of varying levels of customer satisfaction quality. </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EBA0749" w14:textId="77777777" w:rsidR="00FE3A53" w:rsidRPr="00A25024" w:rsidRDefault="009C7513" w:rsidP="00FE3A53">
      <w:pPr>
        <w:pStyle w:val="ListParagraph"/>
        <w:autoSpaceDE w:val="0"/>
        <w:autoSpaceDN w:val="0"/>
        <w:adjustRightInd w:val="0"/>
        <w:spacing w:after="0" w:line="240" w:lineRule="auto"/>
        <w:ind w:left="0"/>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FE3A53">
        <w:rPr>
          <w:rFonts w:cstheme="minorHAnsi"/>
          <w:bCs/>
        </w:rPr>
        <w:t xml:space="preserve"> </w:t>
      </w:r>
      <w:r w:rsidR="00FE3A53" w:rsidRPr="00931A09">
        <w:rPr>
          <w:rFonts w:cstheme="minorHAnsi"/>
          <w:bCs/>
          <w:color w:val="1F497D" w:themeColor="text2"/>
        </w:rPr>
        <w:t>Not Applicable</w:t>
      </w:r>
      <w:r w:rsidR="00FE3A53">
        <w:rPr>
          <w:rFonts w:cstheme="minorHAnsi"/>
          <w:bCs/>
          <w:color w:val="1F497D" w:themeColor="text2"/>
        </w:rPr>
        <w:t xml:space="preserve">. </w:t>
      </w:r>
    </w:p>
    <w:p w14:paraId="0CABD013" w14:textId="11B6331F" w:rsidR="000F06B5" w:rsidRPr="009D3882" w:rsidRDefault="000F06B5" w:rsidP="00DB3627">
      <w:pPr>
        <w:autoSpaceDE w:val="0"/>
        <w:autoSpaceDN w:val="0"/>
        <w:adjustRightInd w:val="0"/>
        <w:spacing w:after="0" w:line="240" w:lineRule="auto"/>
        <w:rPr>
          <w:rFonts w:cstheme="minorHAnsi"/>
          <w:bCs/>
          <w:sz w:val="14"/>
        </w:rPr>
      </w:pPr>
      <w:r w:rsidRPr="00A25024">
        <w:rPr>
          <w:rFonts w:cstheme="minorHAnsi"/>
          <w:bCs/>
        </w:rPr>
        <w:t xml:space="preserve"> </w:t>
      </w:r>
    </w:p>
    <w:p w14:paraId="0CABD015" w14:textId="16E78B41"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FE3A53">
        <w:rPr>
          <w:rFonts w:cstheme="minorHAnsi"/>
          <w:bCs/>
        </w:rPr>
        <w:t xml:space="preserve"> </w:t>
      </w:r>
      <w:r w:rsidR="00FE3A53" w:rsidRPr="00931A09">
        <w:rPr>
          <w:rFonts w:cstheme="minorHAnsi"/>
          <w:bCs/>
          <w:color w:val="1F497D" w:themeColor="text2"/>
        </w:rPr>
        <w:t>Not Applicable</w:t>
      </w:r>
      <w:r w:rsidR="000F06B5" w:rsidRPr="00A25024">
        <w:rPr>
          <w:rFonts w:cstheme="minorHAnsi"/>
          <w:bCs/>
        </w:rPr>
        <w:br/>
      </w:r>
    </w:p>
    <w:p w14:paraId="0CABD018" w14:textId="267D8962" w:rsidR="008F7E67" w:rsidRDefault="009C7513" w:rsidP="00FE3A53">
      <w:pPr>
        <w:autoSpaceDE w:val="0"/>
        <w:autoSpaceDN w:val="0"/>
        <w:adjustRightInd w:val="0"/>
        <w:spacing w:after="0" w:line="240" w:lineRule="auto"/>
        <w:rPr>
          <w:rFonts w:cstheme="minorHAnsi"/>
          <w:b/>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FE3A53" w:rsidRPr="00FE3A53">
        <w:rPr>
          <w:rFonts w:cstheme="minorHAnsi"/>
          <w:bCs/>
          <w:color w:val="1F497D" w:themeColor="text2"/>
        </w:rPr>
        <w:t xml:space="preserve"> </w:t>
      </w:r>
      <w:r w:rsidR="00FE3A53" w:rsidRPr="00931A09">
        <w:rPr>
          <w:rFonts w:cstheme="minorHAnsi"/>
          <w:bCs/>
          <w:color w:val="1F497D" w:themeColor="text2"/>
        </w:rPr>
        <w:t>Not Applicable</w:t>
      </w:r>
      <w:r w:rsidR="00A35F8F" w:rsidRPr="00DB3627">
        <w:rPr>
          <w:rFonts w:cstheme="minorHAnsi"/>
          <w:bCs/>
        </w:rPr>
        <w:br/>
      </w:r>
      <w:r w:rsidR="008F7E67">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0B88C35D"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xml:space="preserve">; what statistical analysis </w:t>
      </w:r>
      <w:r w:rsidR="008F7E67">
        <w:rPr>
          <w:rFonts w:cstheme="minorHAnsi"/>
          <w:bCs/>
          <w:i/>
        </w:rPr>
        <w:lastRenderedPageBreak/>
        <w:t>was used</w:t>
      </w:r>
      <w:r w:rsidR="008F7E67" w:rsidRPr="00A25024">
        <w:rPr>
          <w:rFonts w:cstheme="minorHAnsi"/>
          <w:bCs/>
        </w:rPr>
        <w:t>)</w:t>
      </w:r>
      <w:r w:rsidR="008F7E67" w:rsidRPr="00A25024">
        <w:rPr>
          <w:rFonts w:cstheme="minorHAnsi"/>
          <w:bCs/>
        </w:rPr>
        <w:br/>
      </w:r>
      <w:r w:rsidR="00155D49" w:rsidRPr="00931A09">
        <w:rPr>
          <w:rFonts w:cstheme="minorHAnsi"/>
          <w:bCs/>
          <w:color w:val="1F497D" w:themeColor="text2"/>
        </w:rPr>
        <w:t xml:space="preserve">Four items are used in the </w:t>
      </w:r>
      <w:proofErr w:type="spellStart"/>
      <w:r w:rsidR="00155D49" w:rsidRPr="00931A09">
        <w:rPr>
          <w:rFonts w:cs="Arial"/>
          <w:color w:val="1F497D" w:themeColor="text2"/>
        </w:rPr>
        <w:t>CoreQ</w:t>
      </w:r>
      <w:proofErr w:type="spellEnd"/>
      <w:r w:rsidR="00155D49" w:rsidRPr="00931A09">
        <w:rPr>
          <w:rFonts w:cs="Arial"/>
          <w:color w:val="1F497D" w:themeColor="text2"/>
        </w:rPr>
        <w:t>: Short Stay Discharges questionnaire</w:t>
      </w:r>
      <w:r w:rsidR="00155D49" w:rsidRPr="00931A09">
        <w:rPr>
          <w:color w:val="1F497D" w:themeColor="text2"/>
        </w:rPr>
        <w:t xml:space="preserve">.  In calculating the </w:t>
      </w:r>
      <w:proofErr w:type="spellStart"/>
      <w:r w:rsidR="00155D49" w:rsidRPr="00931A09">
        <w:rPr>
          <w:color w:val="1F497D" w:themeColor="text2"/>
        </w:rPr>
        <w:t>CoreQ</w:t>
      </w:r>
      <w:proofErr w:type="spellEnd"/>
      <w:r w:rsidR="00155D49" w:rsidRPr="00931A09">
        <w:rPr>
          <w:color w:val="1F497D" w:themeColor="text2"/>
        </w:rPr>
        <w:t>: Short Stay Discharge measure i</w:t>
      </w:r>
      <w:r w:rsidR="00155D49" w:rsidRPr="00931A09">
        <w:rPr>
          <w:rFonts w:cstheme="minorHAnsi"/>
          <w:bCs/>
          <w:color w:val="1F497D" w:themeColor="text2"/>
        </w:rPr>
        <w:t xml:space="preserve">f 1 item of 4 is missing then imputation is used, and if 2 (or more) of the 4 items is missing, the respondent is excluded.  The imputation method consists of using the average score from the items answered.  The testing to identify the extent and distribution of missing data included examining the frequency of missing responses for each of the 4 </w:t>
      </w:r>
      <w:proofErr w:type="spellStart"/>
      <w:r w:rsidR="00155D49" w:rsidRPr="00931A09">
        <w:rPr>
          <w:rFonts w:cs="Arial"/>
          <w:color w:val="1F497D" w:themeColor="text2"/>
        </w:rPr>
        <w:t>CoreQ</w:t>
      </w:r>
      <w:proofErr w:type="spellEnd"/>
      <w:r w:rsidR="00155D49" w:rsidRPr="00931A09">
        <w:rPr>
          <w:rFonts w:cs="Arial"/>
          <w:color w:val="1F497D" w:themeColor="text2"/>
        </w:rPr>
        <w:t xml:space="preserve">: Short Stay Discharges questionnaire items and the </w:t>
      </w:r>
      <w:r w:rsidR="00155D49" w:rsidRPr="00931A09">
        <w:rPr>
          <w:rFonts w:cstheme="minorHAnsi"/>
          <w:bCs/>
          <w:color w:val="1F497D" w:themeColor="text2"/>
        </w:rPr>
        <w:t xml:space="preserve">extent and distribution of missing data for more than one missing response for the items.  The method of testing to identify if the performance results were biased included examining the correlation with the quality indicators (described above) when imputation was and was not used.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1F343563" w14:textId="77777777" w:rsidR="000243BA" w:rsidRPr="00931A09" w:rsidRDefault="009C7513" w:rsidP="000243BA">
      <w:pPr>
        <w:pStyle w:val="ListParagraph"/>
        <w:autoSpaceDE w:val="0"/>
        <w:autoSpaceDN w:val="0"/>
        <w:adjustRightInd w:val="0"/>
        <w:ind w:left="0"/>
        <w:rPr>
          <w:rFonts w:cs="Arial"/>
          <w:color w:val="1F497D" w:themeColor="text2"/>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0243BA" w:rsidRPr="00931A09">
        <w:rPr>
          <w:rFonts w:cstheme="minorHAnsi"/>
          <w:bCs/>
          <w:color w:val="1F497D" w:themeColor="text2"/>
        </w:rPr>
        <w:t xml:space="preserve">As noted above in section 2b7.1, 4 items are used in the </w:t>
      </w:r>
      <w:proofErr w:type="spellStart"/>
      <w:r w:rsidR="000243BA" w:rsidRPr="00931A09">
        <w:rPr>
          <w:rFonts w:cs="Arial"/>
          <w:color w:val="1F497D" w:themeColor="text2"/>
        </w:rPr>
        <w:t>CoreQ</w:t>
      </w:r>
      <w:proofErr w:type="spellEnd"/>
      <w:r w:rsidR="000243BA" w:rsidRPr="00931A09">
        <w:rPr>
          <w:rFonts w:cs="Arial"/>
          <w:color w:val="1F497D" w:themeColor="text2"/>
        </w:rPr>
        <w:t>: Short Stay Discharges questionnaire</w:t>
      </w:r>
      <w:r w:rsidR="000243BA" w:rsidRPr="00931A09">
        <w:rPr>
          <w:color w:val="1F497D" w:themeColor="text2"/>
        </w:rPr>
        <w:t xml:space="preserve">.  In calculating the </w:t>
      </w:r>
      <w:proofErr w:type="spellStart"/>
      <w:r w:rsidR="000243BA" w:rsidRPr="00931A09">
        <w:rPr>
          <w:color w:val="1F497D" w:themeColor="text2"/>
        </w:rPr>
        <w:t>CoreQ</w:t>
      </w:r>
      <w:proofErr w:type="spellEnd"/>
      <w:r w:rsidR="000243BA" w:rsidRPr="00931A09">
        <w:rPr>
          <w:color w:val="1F497D" w:themeColor="text2"/>
        </w:rPr>
        <w:t>: Short Stay Discharge measure i</w:t>
      </w:r>
      <w:r w:rsidR="000243BA" w:rsidRPr="00931A09">
        <w:rPr>
          <w:rFonts w:cstheme="minorHAnsi"/>
          <w:bCs/>
          <w:color w:val="1F497D" w:themeColor="text2"/>
        </w:rPr>
        <w:t>f 1 item of 4 is missing then imputation is used, and if 2 (or more) of the 4 items is missing, the respondent is excluded.  The imputation method consists of using the average score from the items answered.  F</w:t>
      </w:r>
      <w:r w:rsidR="000243BA" w:rsidRPr="00931A09">
        <w:rPr>
          <w:rFonts w:cs="Arial"/>
          <w:color w:val="1F497D" w:themeColor="text2"/>
        </w:rPr>
        <w:t>rom the testing of 10,319 residents (described elsewhere) we found:</w:t>
      </w:r>
    </w:p>
    <w:p w14:paraId="23E03CB4" w14:textId="77777777" w:rsidR="000243BA" w:rsidRPr="00931A09" w:rsidRDefault="000243BA" w:rsidP="000243BA">
      <w:pPr>
        <w:pStyle w:val="ListParagraph"/>
        <w:numPr>
          <w:ilvl w:val="0"/>
          <w:numId w:val="40"/>
        </w:numPr>
        <w:spacing w:after="120" w:line="240" w:lineRule="auto"/>
        <w:rPr>
          <w:rFonts w:cs="Arial"/>
          <w:color w:val="1F497D" w:themeColor="text2"/>
        </w:rPr>
      </w:pPr>
      <w:r w:rsidRPr="00931A09">
        <w:rPr>
          <w:rFonts w:cs="Arial"/>
          <w:color w:val="1F497D" w:themeColor="text2"/>
        </w:rPr>
        <w:t xml:space="preserve">In recommending this facility to your friends and family, how would you rate it overall? </w:t>
      </w:r>
    </w:p>
    <w:p w14:paraId="6C858873" w14:textId="77777777" w:rsidR="000243BA" w:rsidRPr="00931A09" w:rsidRDefault="000243BA" w:rsidP="000243BA">
      <w:pPr>
        <w:pStyle w:val="ListParagraph"/>
        <w:numPr>
          <w:ilvl w:val="0"/>
          <w:numId w:val="43"/>
        </w:numPr>
        <w:spacing w:after="120" w:line="240" w:lineRule="auto"/>
        <w:rPr>
          <w:rFonts w:cs="Arial"/>
          <w:color w:val="1F497D" w:themeColor="text2"/>
        </w:rPr>
      </w:pPr>
      <w:r w:rsidRPr="00931A09">
        <w:rPr>
          <w:rFonts w:cs="Arial"/>
          <w:color w:val="1F497D" w:themeColor="text2"/>
        </w:rPr>
        <w:t xml:space="preserve">That </w:t>
      </w:r>
      <w:r w:rsidRPr="00931A09">
        <w:rPr>
          <w:color w:val="1F497D" w:themeColor="text2"/>
        </w:rPr>
        <w:t>missing responses occurred in 3.71% (n=383) cases.</w:t>
      </w:r>
    </w:p>
    <w:p w14:paraId="59D0936B" w14:textId="77777777" w:rsidR="000243BA" w:rsidRPr="00931A09" w:rsidRDefault="000243BA" w:rsidP="000243BA">
      <w:pPr>
        <w:pStyle w:val="ListParagraph"/>
        <w:numPr>
          <w:ilvl w:val="0"/>
          <w:numId w:val="40"/>
        </w:numPr>
        <w:spacing w:after="0" w:line="240" w:lineRule="auto"/>
        <w:rPr>
          <w:rFonts w:cs="Arial"/>
          <w:color w:val="1F497D" w:themeColor="text2"/>
        </w:rPr>
      </w:pPr>
      <w:r w:rsidRPr="00931A09">
        <w:rPr>
          <w:rFonts w:cs="Arial"/>
          <w:color w:val="1F497D" w:themeColor="text2"/>
        </w:rPr>
        <w:t>Overall, how would you rate the staff?</w:t>
      </w:r>
    </w:p>
    <w:p w14:paraId="31B46296" w14:textId="77777777" w:rsidR="000243BA" w:rsidRPr="00931A09" w:rsidRDefault="000243BA" w:rsidP="000243BA">
      <w:pPr>
        <w:pStyle w:val="ListParagraph"/>
        <w:numPr>
          <w:ilvl w:val="0"/>
          <w:numId w:val="42"/>
        </w:numPr>
        <w:spacing w:after="0" w:line="240" w:lineRule="auto"/>
        <w:rPr>
          <w:rFonts w:cs="Arial"/>
          <w:color w:val="1F497D" w:themeColor="text2"/>
        </w:rPr>
      </w:pPr>
      <w:r w:rsidRPr="00931A09">
        <w:rPr>
          <w:rFonts w:cs="Arial"/>
          <w:color w:val="1F497D" w:themeColor="text2"/>
        </w:rPr>
        <w:t xml:space="preserve">Missing responses occurred in </w:t>
      </w:r>
      <w:r w:rsidRPr="00931A09">
        <w:rPr>
          <w:color w:val="1F497D" w:themeColor="text2"/>
        </w:rPr>
        <w:t>3.54% (n=365) cases.</w:t>
      </w:r>
    </w:p>
    <w:p w14:paraId="7036F1DA" w14:textId="77777777" w:rsidR="000243BA" w:rsidRPr="00931A09" w:rsidRDefault="000243BA" w:rsidP="000243BA">
      <w:pPr>
        <w:pStyle w:val="ListParagraph"/>
        <w:numPr>
          <w:ilvl w:val="0"/>
          <w:numId w:val="40"/>
        </w:numPr>
        <w:spacing w:after="0" w:line="240" w:lineRule="auto"/>
        <w:rPr>
          <w:rFonts w:cs="Arial"/>
          <w:color w:val="1F497D" w:themeColor="text2"/>
        </w:rPr>
      </w:pPr>
      <w:r w:rsidRPr="00931A09">
        <w:rPr>
          <w:rFonts w:cs="Arial"/>
          <w:color w:val="1F497D" w:themeColor="text2"/>
        </w:rPr>
        <w:t xml:space="preserve">How would you rate the care you receive? </w:t>
      </w:r>
    </w:p>
    <w:p w14:paraId="06E91E7A" w14:textId="77777777" w:rsidR="000243BA" w:rsidRPr="00931A09" w:rsidRDefault="000243BA" w:rsidP="000243BA">
      <w:pPr>
        <w:pStyle w:val="ListParagraph"/>
        <w:numPr>
          <w:ilvl w:val="0"/>
          <w:numId w:val="41"/>
        </w:numPr>
        <w:spacing w:after="0" w:line="240" w:lineRule="auto"/>
        <w:rPr>
          <w:rFonts w:cs="Arial"/>
          <w:color w:val="1F497D" w:themeColor="text2"/>
        </w:rPr>
      </w:pPr>
      <w:r w:rsidRPr="00931A09">
        <w:rPr>
          <w:rFonts w:cs="Arial"/>
          <w:color w:val="1F497D" w:themeColor="text2"/>
        </w:rPr>
        <w:t xml:space="preserve">Missing responses occurred in </w:t>
      </w:r>
      <w:r w:rsidRPr="00931A09">
        <w:rPr>
          <w:color w:val="1F497D" w:themeColor="text2"/>
        </w:rPr>
        <w:t>3.9% (n=402) cases.</w:t>
      </w:r>
    </w:p>
    <w:p w14:paraId="3842DF8D" w14:textId="77777777" w:rsidR="000243BA" w:rsidRPr="00931A09" w:rsidRDefault="000243BA" w:rsidP="000243BA">
      <w:pPr>
        <w:pStyle w:val="ListParagraph"/>
        <w:numPr>
          <w:ilvl w:val="0"/>
          <w:numId w:val="40"/>
        </w:numPr>
        <w:spacing w:after="0" w:line="240" w:lineRule="auto"/>
        <w:rPr>
          <w:rFonts w:cs="Arial"/>
          <w:color w:val="1F497D" w:themeColor="text2"/>
        </w:rPr>
      </w:pPr>
      <w:r w:rsidRPr="00931A09">
        <w:rPr>
          <w:rFonts w:cs="Arial"/>
          <w:color w:val="1F497D" w:themeColor="text2"/>
        </w:rPr>
        <w:t xml:space="preserve">How would you rate how well your discharge needs were met? </w:t>
      </w:r>
    </w:p>
    <w:p w14:paraId="7886E4A8" w14:textId="77777777" w:rsidR="000243BA" w:rsidRPr="00931A09" w:rsidRDefault="000243BA" w:rsidP="000243BA">
      <w:pPr>
        <w:pStyle w:val="ListParagraph"/>
        <w:numPr>
          <w:ilvl w:val="0"/>
          <w:numId w:val="41"/>
        </w:numPr>
        <w:spacing w:after="0" w:line="240" w:lineRule="auto"/>
        <w:rPr>
          <w:color w:val="1F497D" w:themeColor="text2"/>
        </w:rPr>
      </w:pPr>
      <w:r w:rsidRPr="00931A09">
        <w:rPr>
          <w:rFonts w:cs="Arial"/>
          <w:color w:val="1F497D" w:themeColor="text2"/>
        </w:rPr>
        <w:t xml:space="preserve">Missing responses occurred in </w:t>
      </w:r>
      <w:r w:rsidRPr="00931A09">
        <w:rPr>
          <w:color w:val="1F497D" w:themeColor="text2"/>
        </w:rPr>
        <w:t>5.21% (n=538) cases.</w:t>
      </w:r>
    </w:p>
    <w:p w14:paraId="78159E93" w14:textId="77777777" w:rsidR="000243BA" w:rsidRPr="00931A09" w:rsidRDefault="000243BA" w:rsidP="000243BA">
      <w:pPr>
        <w:spacing w:after="0" w:line="240" w:lineRule="auto"/>
        <w:rPr>
          <w:rFonts w:cs="Arial"/>
          <w:color w:val="1F497D" w:themeColor="text2"/>
        </w:rPr>
      </w:pPr>
      <w:r w:rsidRPr="00931A09">
        <w:rPr>
          <w:rFonts w:cs="Arial"/>
          <w:color w:val="1F497D" w:themeColor="text2"/>
        </w:rPr>
        <w:t xml:space="preserve">Two (or more) missing responses occurred in 347 cases.  Thus, the degree of missing data was very small (=2.4%).  Imputation was used in 1341 cases or 12.9% of respondents. </w:t>
      </w:r>
    </w:p>
    <w:p w14:paraId="70715D0B" w14:textId="77777777" w:rsidR="000243BA" w:rsidRPr="00931A09" w:rsidRDefault="000243BA" w:rsidP="000243BA">
      <w:pPr>
        <w:spacing w:after="0" w:line="240" w:lineRule="auto"/>
        <w:rPr>
          <w:rFonts w:cs="Arial"/>
          <w:color w:val="1F497D" w:themeColor="text2"/>
        </w:rPr>
      </w:pPr>
    </w:p>
    <w:p w14:paraId="480B61B6" w14:textId="77777777" w:rsidR="000243BA" w:rsidRPr="00931A09" w:rsidRDefault="000243BA" w:rsidP="000243BA">
      <w:pPr>
        <w:spacing w:after="0" w:line="240" w:lineRule="auto"/>
        <w:rPr>
          <w:rFonts w:cs="Arial"/>
          <w:color w:val="1F497D" w:themeColor="text2"/>
        </w:rPr>
      </w:pPr>
      <w:r w:rsidRPr="00931A09">
        <w:rPr>
          <w:rFonts w:cstheme="minorHAnsi"/>
          <w:bCs/>
          <w:color w:val="1F497D" w:themeColor="text2"/>
        </w:rPr>
        <w:t xml:space="preserve">Using the cases with 1 missing value (i.e., those with imputation) the correlation with the quality indicators described above (i.e., </w:t>
      </w:r>
      <w:r w:rsidRPr="00931A09">
        <w:rPr>
          <w:iCs/>
          <w:color w:val="1F497D" w:themeColor="text2"/>
          <w:lang w:val="en"/>
        </w:rPr>
        <w:t>restraint use, pressure ulcers, catheter use, antipsychotic use, antidepressant use, antianxiety use, use of hypnotics, and deficiency citations</w:t>
      </w:r>
      <w:r w:rsidRPr="00931A09">
        <w:rPr>
          <w:rFonts w:cstheme="minorHAnsi"/>
          <w:bCs/>
          <w:color w:val="1F497D" w:themeColor="text2"/>
        </w:rPr>
        <w:t xml:space="preserve">) was unchanged compared to those with no imputation.  </w:t>
      </w:r>
    </w:p>
    <w:p w14:paraId="0CABD01D" w14:textId="27F68AF6" w:rsidR="008F7E67"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390C4CCB" w:rsidR="00BA053B" w:rsidRPr="00FE3A53" w:rsidRDefault="000243BA" w:rsidP="00FE3A53">
      <w:pPr>
        <w:pStyle w:val="ListParagraph"/>
        <w:autoSpaceDE w:val="0"/>
        <w:autoSpaceDN w:val="0"/>
        <w:adjustRightInd w:val="0"/>
        <w:ind w:left="0"/>
        <w:rPr>
          <w:rFonts w:cstheme="minorHAnsi"/>
          <w:bCs/>
          <w:color w:val="1F497D" w:themeColor="text2"/>
        </w:rPr>
      </w:pPr>
      <w:r w:rsidRPr="00931A09">
        <w:rPr>
          <w:rFonts w:cstheme="minorHAnsi"/>
          <w:bCs/>
          <w:color w:val="1F497D" w:themeColor="text2"/>
        </w:rPr>
        <w:t xml:space="preserve">Bias from imputation was minimal.  The correlation with the quality indicators described above (i.e., </w:t>
      </w:r>
      <w:r w:rsidRPr="00931A09">
        <w:rPr>
          <w:iCs/>
          <w:color w:val="1F497D" w:themeColor="text2"/>
          <w:lang w:val="en"/>
        </w:rPr>
        <w:t>restraint use, pressure ulcers, catheter use, antipsychotic use, antidepressant use, antianxiety use, use of hypnotics, and deficiency citations</w:t>
      </w:r>
      <w:r w:rsidRPr="00931A09">
        <w:rPr>
          <w:rFonts w:cstheme="minorHAnsi"/>
          <w:bCs/>
          <w:color w:val="1F497D" w:themeColor="text2"/>
        </w:rPr>
        <w:t xml:space="preserve">) was unchanged.  When the respondents were removed from the analyses, the average summary scores remained the same.    </w:t>
      </w:r>
      <w:bookmarkStart w:id="21" w:name="_GoBack"/>
      <w:bookmarkEnd w:id="21"/>
    </w:p>
    <w:sectPr w:rsidR="00BA053B" w:rsidRPr="00FE3A53"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BFFBB" w14:textId="77777777" w:rsidR="00DE7C59" w:rsidRDefault="00DE7C59" w:rsidP="005C73CA">
      <w:pPr>
        <w:spacing w:after="0" w:line="240" w:lineRule="auto"/>
      </w:pPr>
      <w:r>
        <w:separator/>
      </w:r>
    </w:p>
  </w:endnote>
  <w:endnote w:type="continuationSeparator" w:id="0">
    <w:p w14:paraId="3B3A84AE" w14:textId="77777777" w:rsidR="00DE7C59" w:rsidRDefault="00DE7C5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4DB3529" w:rsidR="00B31BBD" w:rsidRDefault="00B31BBD">
    <w:pPr>
      <w:pStyle w:val="Footer"/>
    </w:pPr>
    <w:r>
      <w:t xml:space="preserve">Version 7.1 </w:t>
    </w:r>
    <w:r w:rsidR="00683198">
      <w:t>4</w:t>
    </w:r>
    <w:r>
      <w:t>/</w:t>
    </w:r>
    <w:r w:rsidR="00683198">
      <w:t>20</w:t>
    </w:r>
    <w:r>
      <w:t>/20</w:t>
    </w:r>
    <w:r w:rsidR="00683198">
      <w:t>20</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C229E" w14:textId="77777777" w:rsidR="00DE7C59" w:rsidRDefault="00DE7C59" w:rsidP="005C73CA">
      <w:pPr>
        <w:spacing w:after="0" w:line="240" w:lineRule="auto"/>
      </w:pPr>
      <w:r>
        <w:separator/>
      </w:r>
    </w:p>
  </w:footnote>
  <w:footnote w:type="continuationSeparator" w:id="0">
    <w:p w14:paraId="5D2F61E8" w14:textId="77777777" w:rsidR="00DE7C59" w:rsidRDefault="00DE7C59" w:rsidP="005C73CA">
      <w:pPr>
        <w:spacing w:after="0" w:line="240" w:lineRule="auto"/>
      </w:pPr>
      <w:r>
        <w:continuationSeparator/>
      </w:r>
    </w:p>
  </w:footnote>
  <w:footnote w:id="1">
    <w:p w14:paraId="238A3F07" w14:textId="77777777" w:rsidR="00B31BBD" w:rsidRDefault="00B31BBD" w:rsidP="007164BD"/>
    <w:p w14:paraId="09A0ACC3" w14:textId="77777777" w:rsidR="00B31BBD" w:rsidRPr="00C861D8" w:rsidRDefault="00B31BBD" w:rsidP="007164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B31BBD" w:rsidRPr="00105D8B" w:rsidRDefault="00B31BBD"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4E7325"/>
    <w:multiLevelType w:val="hybridMultilevel"/>
    <w:tmpl w:val="8134115E"/>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14710"/>
    <w:multiLevelType w:val="hybridMultilevel"/>
    <w:tmpl w:val="D6CCE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2D6077"/>
    <w:multiLevelType w:val="hybridMultilevel"/>
    <w:tmpl w:val="D5CA6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2770D8"/>
    <w:multiLevelType w:val="hybridMultilevel"/>
    <w:tmpl w:val="3A147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458BA"/>
    <w:multiLevelType w:val="hybridMultilevel"/>
    <w:tmpl w:val="4BBE1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605CA3"/>
    <w:multiLevelType w:val="hybridMultilevel"/>
    <w:tmpl w:val="F6220FC0"/>
    <w:lvl w:ilvl="0" w:tplc="07A00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53E9E"/>
    <w:multiLevelType w:val="hybridMultilevel"/>
    <w:tmpl w:val="F0DA6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2B68D7"/>
    <w:multiLevelType w:val="hybridMultilevel"/>
    <w:tmpl w:val="3A147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E00EFF"/>
    <w:multiLevelType w:val="hybridMultilevel"/>
    <w:tmpl w:val="F57C2B42"/>
    <w:lvl w:ilvl="0" w:tplc="604CE1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9650E6A"/>
    <w:multiLevelType w:val="hybridMultilevel"/>
    <w:tmpl w:val="9076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592C52"/>
    <w:multiLevelType w:val="hybridMultilevel"/>
    <w:tmpl w:val="FDAC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8773D6"/>
    <w:multiLevelType w:val="hybridMultilevel"/>
    <w:tmpl w:val="50D8BDC2"/>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0" w15:restartNumberingAfterBreak="0">
    <w:nsid w:val="784E2A5B"/>
    <w:multiLevelType w:val="hybridMultilevel"/>
    <w:tmpl w:val="6A4AFFCC"/>
    <w:lvl w:ilvl="0" w:tplc="FE9A17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3"/>
  </w:num>
  <w:num w:numId="4">
    <w:abstractNumId w:val="7"/>
  </w:num>
  <w:num w:numId="5">
    <w:abstractNumId w:val="2"/>
  </w:num>
  <w:num w:numId="6">
    <w:abstractNumId w:val="1"/>
  </w:num>
  <w:num w:numId="7">
    <w:abstractNumId w:val="4"/>
  </w:num>
  <w:num w:numId="8">
    <w:abstractNumId w:val="29"/>
  </w:num>
  <w:num w:numId="9">
    <w:abstractNumId w:val="14"/>
  </w:num>
  <w:num w:numId="10">
    <w:abstractNumId w:val="35"/>
  </w:num>
  <w:num w:numId="11">
    <w:abstractNumId w:val="16"/>
  </w:num>
  <w:num w:numId="12">
    <w:abstractNumId w:val="33"/>
  </w:num>
  <w:num w:numId="13">
    <w:abstractNumId w:val="26"/>
  </w:num>
  <w:num w:numId="14">
    <w:abstractNumId w:val="2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1"/>
  </w:num>
  <w:num w:numId="17">
    <w:abstractNumId w:val="34"/>
  </w:num>
  <w:num w:numId="18">
    <w:abstractNumId w:val="31"/>
  </w:num>
  <w:num w:numId="19">
    <w:abstractNumId w:val="30"/>
  </w:num>
  <w:num w:numId="20">
    <w:abstractNumId w:val="23"/>
  </w:num>
  <w:num w:numId="21">
    <w:abstractNumId w:val="27"/>
  </w:num>
  <w:num w:numId="22">
    <w:abstractNumId w:val="21"/>
  </w:num>
  <w:num w:numId="23">
    <w:abstractNumId w:val="9"/>
  </w:num>
  <w:num w:numId="24">
    <w:abstractNumId w:val="19"/>
  </w:num>
  <w:num w:numId="25">
    <w:abstractNumId w:val="17"/>
  </w:num>
  <w:num w:numId="26">
    <w:abstractNumId w:val="38"/>
  </w:num>
  <w:num w:numId="27">
    <w:abstractNumId w:val="0"/>
  </w:num>
  <w:num w:numId="28">
    <w:abstractNumId w:val="13"/>
  </w:num>
  <w:num w:numId="29">
    <w:abstractNumId w:val="24"/>
  </w:num>
  <w:num w:numId="30">
    <w:abstractNumId w:val="12"/>
  </w:num>
  <w:num w:numId="31">
    <w:abstractNumId w:val="28"/>
  </w:num>
  <w:num w:numId="32">
    <w:abstractNumId w:val="37"/>
  </w:num>
  <w:num w:numId="33">
    <w:abstractNumId w:val="20"/>
  </w:num>
  <w:num w:numId="34">
    <w:abstractNumId w:val="22"/>
  </w:num>
  <w:num w:numId="35">
    <w:abstractNumId w:val="40"/>
  </w:num>
  <w:num w:numId="36">
    <w:abstractNumId w:val="36"/>
  </w:num>
  <w:num w:numId="37">
    <w:abstractNumId w:val="32"/>
  </w:num>
  <w:num w:numId="38">
    <w:abstractNumId w:val="5"/>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0"/>
  </w:num>
  <w:num w:numId="42">
    <w:abstractNumId w:val="39"/>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3126"/>
    <w:rsid w:val="00021170"/>
    <w:rsid w:val="0002128B"/>
    <w:rsid w:val="000243BA"/>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14C44"/>
    <w:rsid w:val="001202E9"/>
    <w:rsid w:val="0012454F"/>
    <w:rsid w:val="001247EE"/>
    <w:rsid w:val="00125273"/>
    <w:rsid w:val="00125703"/>
    <w:rsid w:val="0012575E"/>
    <w:rsid w:val="00127C06"/>
    <w:rsid w:val="00145149"/>
    <w:rsid w:val="00145D4F"/>
    <w:rsid w:val="0014773C"/>
    <w:rsid w:val="00155D49"/>
    <w:rsid w:val="0017696D"/>
    <w:rsid w:val="001848FC"/>
    <w:rsid w:val="001910CA"/>
    <w:rsid w:val="00193F21"/>
    <w:rsid w:val="001969C5"/>
    <w:rsid w:val="001A6CDD"/>
    <w:rsid w:val="001C12EE"/>
    <w:rsid w:val="001C7B02"/>
    <w:rsid w:val="001E4DD4"/>
    <w:rsid w:val="001E69DC"/>
    <w:rsid w:val="001F169D"/>
    <w:rsid w:val="001F1DA1"/>
    <w:rsid w:val="001F6F93"/>
    <w:rsid w:val="001F7A20"/>
    <w:rsid w:val="00200E94"/>
    <w:rsid w:val="0021054A"/>
    <w:rsid w:val="0021195A"/>
    <w:rsid w:val="00213383"/>
    <w:rsid w:val="00220250"/>
    <w:rsid w:val="00222444"/>
    <w:rsid w:val="0022691B"/>
    <w:rsid w:val="00232163"/>
    <w:rsid w:val="002376F8"/>
    <w:rsid w:val="002408E4"/>
    <w:rsid w:val="00241591"/>
    <w:rsid w:val="00250B4F"/>
    <w:rsid w:val="0025762F"/>
    <w:rsid w:val="00270DAA"/>
    <w:rsid w:val="00275563"/>
    <w:rsid w:val="0028114D"/>
    <w:rsid w:val="00287649"/>
    <w:rsid w:val="00287E84"/>
    <w:rsid w:val="0029246F"/>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22CEE"/>
    <w:rsid w:val="003236BE"/>
    <w:rsid w:val="00330144"/>
    <w:rsid w:val="00334329"/>
    <w:rsid w:val="00342CDB"/>
    <w:rsid w:val="00345CBA"/>
    <w:rsid w:val="00346245"/>
    <w:rsid w:val="00356267"/>
    <w:rsid w:val="00356BAD"/>
    <w:rsid w:val="003605B4"/>
    <w:rsid w:val="003627AC"/>
    <w:rsid w:val="00366914"/>
    <w:rsid w:val="00372FE3"/>
    <w:rsid w:val="003755CB"/>
    <w:rsid w:val="00383F85"/>
    <w:rsid w:val="00386A21"/>
    <w:rsid w:val="00387BA1"/>
    <w:rsid w:val="003A306C"/>
    <w:rsid w:val="003A7DE7"/>
    <w:rsid w:val="003B1006"/>
    <w:rsid w:val="003C5F11"/>
    <w:rsid w:val="003D294B"/>
    <w:rsid w:val="003D6401"/>
    <w:rsid w:val="003E1863"/>
    <w:rsid w:val="003F3ACC"/>
    <w:rsid w:val="0041606D"/>
    <w:rsid w:val="00416962"/>
    <w:rsid w:val="004206A8"/>
    <w:rsid w:val="0042764B"/>
    <w:rsid w:val="004348CC"/>
    <w:rsid w:val="00450C58"/>
    <w:rsid w:val="004658FF"/>
    <w:rsid w:val="00474ED7"/>
    <w:rsid w:val="004756E1"/>
    <w:rsid w:val="00476F10"/>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701"/>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3539"/>
    <w:rsid w:val="005B549C"/>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75FAF"/>
    <w:rsid w:val="00681359"/>
    <w:rsid w:val="00683198"/>
    <w:rsid w:val="0069157C"/>
    <w:rsid w:val="00696262"/>
    <w:rsid w:val="006C3A4F"/>
    <w:rsid w:val="006C4845"/>
    <w:rsid w:val="006D6BC1"/>
    <w:rsid w:val="006E2BFC"/>
    <w:rsid w:val="006E5C57"/>
    <w:rsid w:val="006F22A5"/>
    <w:rsid w:val="006F4BE2"/>
    <w:rsid w:val="00702C73"/>
    <w:rsid w:val="00713394"/>
    <w:rsid w:val="007164BD"/>
    <w:rsid w:val="00724677"/>
    <w:rsid w:val="00725AC2"/>
    <w:rsid w:val="00732880"/>
    <w:rsid w:val="00735070"/>
    <w:rsid w:val="007416B9"/>
    <w:rsid w:val="007422FD"/>
    <w:rsid w:val="00743E46"/>
    <w:rsid w:val="00747C45"/>
    <w:rsid w:val="00756FDB"/>
    <w:rsid w:val="007629B6"/>
    <w:rsid w:val="007665BF"/>
    <w:rsid w:val="00771820"/>
    <w:rsid w:val="00771B2A"/>
    <w:rsid w:val="007757CE"/>
    <w:rsid w:val="00775800"/>
    <w:rsid w:val="0079180E"/>
    <w:rsid w:val="007950CC"/>
    <w:rsid w:val="0079538B"/>
    <w:rsid w:val="007961B8"/>
    <w:rsid w:val="00797624"/>
    <w:rsid w:val="007A4828"/>
    <w:rsid w:val="007B093D"/>
    <w:rsid w:val="007B2069"/>
    <w:rsid w:val="007C04A1"/>
    <w:rsid w:val="007C21FA"/>
    <w:rsid w:val="007D0756"/>
    <w:rsid w:val="007D13B1"/>
    <w:rsid w:val="007D4351"/>
    <w:rsid w:val="007D7019"/>
    <w:rsid w:val="007E18DB"/>
    <w:rsid w:val="007E6F1C"/>
    <w:rsid w:val="00804C69"/>
    <w:rsid w:val="0080711D"/>
    <w:rsid w:val="008155CD"/>
    <w:rsid w:val="00830714"/>
    <w:rsid w:val="00832A16"/>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70B"/>
    <w:rsid w:val="008A4C13"/>
    <w:rsid w:val="008B604D"/>
    <w:rsid w:val="008C54A9"/>
    <w:rsid w:val="008E4B63"/>
    <w:rsid w:val="008E67C3"/>
    <w:rsid w:val="008E708A"/>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3873"/>
    <w:rsid w:val="00A64EBF"/>
    <w:rsid w:val="00A71200"/>
    <w:rsid w:val="00A7323A"/>
    <w:rsid w:val="00A831B4"/>
    <w:rsid w:val="00A97798"/>
    <w:rsid w:val="00AA5213"/>
    <w:rsid w:val="00AA65A6"/>
    <w:rsid w:val="00AB1635"/>
    <w:rsid w:val="00AC003E"/>
    <w:rsid w:val="00AC1D8E"/>
    <w:rsid w:val="00AC48FA"/>
    <w:rsid w:val="00AD0240"/>
    <w:rsid w:val="00AD4137"/>
    <w:rsid w:val="00AF2D68"/>
    <w:rsid w:val="00B037BA"/>
    <w:rsid w:val="00B20139"/>
    <w:rsid w:val="00B218DA"/>
    <w:rsid w:val="00B31BBD"/>
    <w:rsid w:val="00B342FA"/>
    <w:rsid w:val="00B53E8B"/>
    <w:rsid w:val="00B6111F"/>
    <w:rsid w:val="00B774D2"/>
    <w:rsid w:val="00B8015A"/>
    <w:rsid w:val="00B82A57"/>
    <w:rsid w:val="00B93ADE"/>
    <w:rsid w:val="00BA053B"/>
    <w:rsid w:val="00BA4B1E"/>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9240A"/>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127C"/>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DE7C59"/>
    <w:rsid w:val="00E0314C"/>
    <w:rsid w:val="00E045B7"/>
    <w:rsid w:val="00E1508F"/>
    <w:rsid w:val="00E261DF"/>
    <w:rsid w:val="00E27240"/>
    <w:rsid w:val="00E27EDD"/>
    <w:rsid w:val="00E30584"/>
    <w:rsid w:val="00E310B9"/>
    <w:rsid w:val="00E37E1B"/>
    <w:rsid w:val="00E46878"/>
    <w:rsid w:val="00E562C0"/>
    <w:rsid w:val="00E57FAF"/>
    <w:rsid w:val="00E672D6"/>
    <w:rsid w:val="00E76024"/>
    <w:rsid w:val="00E84264"/>
    <w:rsid w:val="00E856A2"/>
    <w:rsid w:val="00E967AD"/>
    <w:rsid w:val="00E96884"/>
    <w:rsid w:val="00EA5435"/>
    <w:rsid w:val="00EA5F47"/>
    <w:rsid w:val="00EB455E"/>
    <w:rsid w:val="00EC0D27"/>
    <w:rsid w:val="00EC79DE"/>
    <w:rsid w:val="00ED4ACE"/>
    <w:rsid w:val="00EE4D35"/>
    <w:rsid w:val="00EF2DA7"/>
    <w:rsid w:val="00F1412B"/>
    <w:rsid w:val="00F15BFA"/>
    <w:rsid w:val="00F34FAB"/>
    <w:rsid w:val="00F435AA"/>
    <w:rsid w:val="00F5738A"/>
    <w:rsid w:val="00F612D4"/>
    <w:rsid w:val="00F737B3"/>
    <w:rsid w:val="00F7389E"/>
    <w:rsid w:val="00F77F1D"/>
    <w:rsid w:val="00F87CCB"/>
    <w:rsid w:val="00F94740"/>
    <w:rsid w:val="00FA48C7"/>
    <w:rsid w:val="00FA6505"/>
    <w:rsid w:val="00FB51FB"/>
    <w:rsid w:val="00FB73C1"/>
    <w:rsid w:val="00FD4FF4"/>
    <w:rsid w:val="00FE3A5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BodyText">
    <w:name w:val="Body Text"/>
    <w:basedOn w:val="Normal"/>
    <w:link w:val="BodyTextChar"/>
    <w:unhideWhenUsed/>
    <w:rsid w:val="00476F10"/>
    <w:pPr>
      <w:spacing w:after="0" w:line="240" w:lineRule="auto"/>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rsid w:val="00476F10"/>
    <w:rPr>
      <w:rFonts w:ascii="Times New Roman" w:eastAsia="Times New Roman" w:hAnsi="Times New Roman" w:cs="Times New Roman"/>
      <w:b/>
      <w:bCs/>
      <w:sz w:val="24"/>
      <w:szCs w:val="24"/>
    </w:rPr>
  </w:style>
  <w:style w:type="paragraph" w:styleId="Subtitle">
    <w:name w:val="Subtitle"/>
    <w:basedOn w:val="Normal"/>
    <w:next w:val="Normal"/>
    <w:link w:val="SubtitleChar"/>
    <w:uiPriority w:val="11"/>
    <w:qFormat/>
    <w:rsid w:val="00155D49"/>
    <w:pPr>
      <w:numPr>
        <w:ilvl w:val="1"/>
      </w:numPr>
      <w:spacing w:after="160" w:line="259" w:lineRule="auto"/>
    </w:pPr>
    <w:rPr>
      <w:color w:val="5A5A5A" w:themeColor="text1" w:themeTint="A5"/>
      <w:spacing w:val="15"/>
    </w:rPr>
  </w:style>
  <w:style w:type="character" w:customStyle="1" w:styleId="SubtitleChar">
    <w:name w:val="Subtitle Char"/>
    <w:basedOn w:val="DefaultParagraphFont"/>
    <w:link w:val="Subtitle"/>
    <w:uiPriority w:val="11"/>
    <w:rsid w:val="00155D49"/>
    <w:rPr>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5374666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0D9A5.C3AEABE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E60367E6C8674DCDA43FD38E4847E9F0"/>
        <w:category>
          <w:name w:val="General"/>
          <w:gallery w:val="placeholder"/>
        </w:category>
        <w:types>
          <w:type w:val="bbPlcHdr"/>
        </w:types>
        <w:behaviors>
          <w:behavior w:val="content"/>
        </w:behaviors>
        <w:guid w:val="{0D35C961-82F8-48AB-87C2-7ACF4ECDDFF6}"/>
      </w:docPartPr>
      <w:docPartBody>
        <w:p w:rsidR="00EB4204" w:rsidRDefault="00EB4204" w:rsidP="00EB4204">
          <w:pPr>
            <w:pStyle w:val="E60367E6C8674DCDA43FD38E4847E9F0"/>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57F0F"/>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A56DA"/>
    <w:rsid w:val="00BD40CB"/>
    <w:rsid w:val="00C362A2"/>
    <w:rsid w:val="00C90121"/>
    <w:rsid w:val="00C96E73"/>
    <w:rsid w:val="00CA1FE8"/>
    <w:rsid w:val="00CA344F"/>
    <w:rsid w:val="00D1676E"/>
    <w:rsid w:val="00D64304"/>
    <w:rsid w:val="00DC0246"/>
    <w:rsid w:val="00E6518A"/>
    <w:rsid w:val="00EB4204"/>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4204"/>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60367E6C8674DCDA43FD38E4847E9F0">
    <w:name w:val="E60367E6C8674DCDA43FD38E4847E9F0"/>
    <w:rsid w:val="00EB420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6b82f1-340d-495e-85b5-201c5296619a"/>
    <ds:schemaRef ds:uri="http://www.w3.org/XML/1998/namespace"/>
    <ds:schemaRef ds:uri="http://purl.org/dc/dcmityp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7129F2-981C-4DD4-9604-86B5743C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11422</Words>
  <Characters>65107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Courtney Bishnoi</cp:lastModifiedBy>
  <cp:revision>4</cp:revision>
  <dcterms:created xsi:type="dcterms:W3CDTF">2020-04-20T19:02:00Z</dcterms:created>
  <dcterms:modified xsi:type="dcterms:W3CDTF">2020-04-20T20:12:00Z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